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15a6" w14:textId="8571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30 марта 2012 года № 390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ноября 2022 года № 926. Утратило силу постановлением Правительства Республики Казахстан от 23 августа 2023 года № 716.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23.08.2023 </w:t>
      </w:r>
      <w:r>
        <w:rPr>
          <w:rFonts w:ascii="Times New Roman"/>
          <w:b w:val="false"/>
          <w:i w:val="false"/>
          <w:color w:val="ff0000"/>
          <w:sz w:val="28"/>
        </w:rPr>
        <w:t>№ 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2012 года № 390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утвержденных указанным постановлением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"3.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Закона, на обучение по педагогическим, медицинским, ветеринарным и сельскохозяйственным специальностям, отрабатывают соответственно 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не менее трех лет после окончания организации высшего и (или) послевузовского образования (далее – ОВПО).</w:t>
      </w:r>
    </w:p>
    <w:bookmarkEnd w:id="3"/>
    <w:bookmarkStart w:name="z9" w:id="4"/>
    <w:p>
      <w:pPr>
        <w:spacing w:after="0"/>
        <w:ind w:left="0"/>
        <w:jc w:val="both"/>
      </w:pPr>
      <w:r>
        <w:rPr>
          <w:rFonts w:ascii="Times New Roman"/>
          <w:b w:val="false"/>
          <w:i w:val="false"/>
          <w:color w:val="000000"/>
          <w:sz w:val="28"/>
        </w:rPr>
        <w:t xml:space="preserve">
      4.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Закона, на обучение по педагогическим, техническим и сельскохозяйственным специальностям, отрабатывают в регионах, перечень которых определен в приложении 1 к настоящим Правилам, не менее двух лет после окончания ОВПО.";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"9. Граждане Республики Казахстан, указанные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отрабатывают соразмерно времени их фактического обучения по государственному образовательному заказу после окончания ОВПО в пределах срока, предусмотренного настоящим пунктом, в случаях:</w:t>
      </w:r>
    </w:p>
    <w:bookmarkEnd w:id="5"/>
    <w:bookmarkStart w:name="z12" w:id="6"/>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6"/>
    <w:bookmarkStart w:name="z13" w:id="7"/>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
    <w:bookmarkStart w:name="z14" w:id="8"/>
    <w:p>
      <w:pPr>
        <w:spacing w:after="0"/>
        <w:ind w:left="0"/>
        <w:jc w:val="both"/>
      </w:pPr>
      <w:r>
        <w:rPr>
          <w:rFonts w:ascii="Times New Roman"/>
          <w:b w:val="false"/>
          <w:i w:val="false"/>
          <w:color w:val="000000"/>
          <w:sz w:val="28"/>
        </w:rPr>
        <w:t>
      3) отчисления из ОВПО при условии последующего восстановления в течение текущего или следующего учебного года.</w:t>
      </w:r>
    </w:p>
    <w:bookmarkEnd w:id="8"/>
    <w:bookmarkStart w:name="z15" w:id="9"/>
    <w:p>
      <w:pPr>
        <w:spacing w:after="0"/>
        <w:ind w:left="0"/>
        <w:jc w:val="both"/>
      </w:pPr>
      <w:r>
        <w:rPr>
          <w:rFonts w:ascii="Times New Roman"/>
          <w:b w:val="false"/>
          <w:i w:val="false"/>
          <w:color w:val="000000"/>
          <w:sz w:val="28"/>
        </w:rPr>
        <w:t>
      Срок отработки рассчитывается по следующей формуле:</w:t>
      </w:r>
    </w:p>
    <w:bookmarkEnd w:id="9"/>
    <w:bookmarkStart w:name="z16" w:id="10"/>
    <w:p>
      <w:pPr>
        <w:spacing w:after="0"/>
        <w:ind w:left="0"/>
        <w:jc w:val="both"/>
      </w:pPr>
      <w:r>
        <w:rPr>
          <w:rFonts w:ascii="Times New Roman"/>
          <w:b w:val="false"/>
          <w:i w:val="false"/>
          <w:color w:val="000000"/>
          <w:sz w:val="28"/>
        </w:rPr>
        <w:t>
      T = y/х*z,</w:t>
      </w:r>
    </w:p>
    <w:bookmarkEnd w:id="10"/>
    <w:bookmarkStart w:name="z17" w:id="11"/>
    <w:p>
      <w:pPr>
        <w:spacing w:after="0"/>
        <w:ind w:left="0"/>
        <w:jc w:val="both"/>
      </w:pPr>
      <w:r>
        <w:rPr>
          <w:rFonts w:ascii="Times New Roman"/>
          <w:b w:val="false"/>
          <w:i w:val="false"/>
          <w:color w:val="000000"/>
          <w:sz w:val="28"/>
        </w:rPr>
        <w:t>
      где:</w:t>
      </w:r>
    </w:p>
    <w:bookmarkEnd w:id="11"/>
    <w:bookmarkStart w:name="z18" w:id="12"/>
    <w:p>
      <w:pPr>
        <w:spacing w:after="0"/>
        <w:ind w:left="0"/>
        <w:jc w:val="both"/>
      </w:pPr>
      <w:r>
        <w:rPr>
          <w:rFonts w:ascii="Times New Roman"/>
          <w:b w:val="false"/>
          <w:i w:val="false"/>
          <w:color w:val="000000"/>
          <w:sz w:val="28"/>
        </w:rPr>
        <w:t>
      Т – срок отработки в месяцах, без дробления на дни (при этом округление производится в большую сторону);</w:t>
      </w:r>
    </w:p>
    <w:bookmarkEnd w:id="12"/>
    <w:bookmarkStart w:name="z19" w:id="13"/>
    <w:p>
      <w:pPr>
        <w:spacing w:after="0"/>
        <w:ind w:left="0"/>
        <w:jc w:val="both"/>
      </w:pPr>
      <w:r>
        <w:rPr>
          <w:rFonts w:ascii="Times New Roman"/>
          <w:b w:val="false"/>
          <w:i w:val="false"/>
          <w:color w:val="000000"/>
          <w:sz w:val="28"/>
        </w:rPr>
        <w:t>
      y – фактический срок обучения на основе государственного образовательного заказа в месяцах, без дробления на дни (при этом округление производится в большую сторону);</w:t>
      </w:r>
    </w:p>
    <w:bookmarkEnd w:id="13"/>
    <w:bookmarkStart w:name="z20" w:id="14"/>
    <w:p>
      <w:pPr>
        <w:spacing w:after="0"/>
        <w:ind w:left="0"/>
        <w:jc w:val="both"/>
      </w:pPr>
      <w:r>
        <w:rPr>
          <w:rFonts w:ascii="Times New Roman"/>
          <w:b w:val="false"/>
          <w:i w:val="false"/>
          <w:color w:val="000000"/>
          <w:sz w:val="28"/>
        </w:rPr>
        <w:t>
      x – общий срок обучения в ОВПО в месяцах (при этом округление производится в большую сторону);</w:t>
      </w:r>
    </w:p>
    <w:bookmarkEnd w:id="14"/>
    <w:bookmarkStart w:name="z21" w:id="15"/>
    <w:p>
      <w:pPr>
        <w:spacing w:after="0"/>
        <w:ind w:left="0"/>
        <w:jc w:val="both"/>
      </w:pPr>
      <w:r>
        <w:rPr>
          <w:rFonts w:ascii="Times New Roman"/>
          <w:b w:val="false"/>
          <w:i w:val="false"/>
          <w:color w:val="000000"/>
          <w:sz w:val="28"/>
        </w:rPr>
        <w:t xml:space="preserve">
      z – срок отработки, указанный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xml:space="preserve">
      "12. Распределение и направление на работу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за исключением докторов по профилю и докторов философии (PhD), осуществляются в следующем порядке:</w:t>
      </w:r>
    </w:p>
    <w:bookmarkEnd w:id="16"/>
    <w:bookmarkStart w:name="z24" w:id="17"/>
    <w:p>
      <w:pPr>
        <w:spacing w:after="0"/>
        <w:ind w:left="0"/>
        <w:jc w:val="both"/>
      </w:pPr>
      <w:r>
        <w:rPr>
          <w:rFonts w:ascii="Times New Roman"/>
          <w:b w:val="false"/>
          <w:i w:val="false"/>
          <w:color w:val="000000"/>
          <w:sz w:val="28"/>
        </w:rPr>
        <w:t>
      1) комиссии по распределению ежегодно, не позднее 15 января, направляют в местные исполнительные органы областей, городов республиканского значения и столицы заявки на бумажном носителе и (или) в форме электронного документа с указанием количества выпускников (в том числе фамилий и инициалов), мест их постоянного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w:t>
      </w:r>
    </w:p>
    <w:bookmarkEnd w:id="17"/>
    <w:bookmarkStart w:name="z25" w:id="18"/>
    <w:p>
      <w:pPr>
        <w:spacing w:after="0"/>
        <w:ind w:left="0"/>
        <w:jc w:val="both"/>
      </w:pPr>
      <w:r>
        <w:rPr>
          <w:rFonts w:ascii="Times New Roman"/>
          <w:b w:val="false"/>
          <w:i w:val="false"/>
          <w:color w:val="000000"/>
          <w:sz w:val="28"/>
        </w:rPr>
        <w:t>
      в пределах квоты, предоставляемой гражданам Республики Казахстан из числа сельской молодежи;</w:t>
      </w:r>
    </w:p>
    <w:bookmarkEnd w:id="18"/>
    <w:bookmarkStart w:name="z26" w:id="19"/>
    <w:p>
      <w:pPr>
        <w:spacing w:after="0"/>
        <w:ind w:left="0"/>
        <w:jc w:val="both"/>
      </w:pPr>
      <w:r>
        <w:rPr>
          <w:rFonts w:ascii="Times New Roman"/>
          <w:b w:val="false"/>
          <w:i w:val="false"/>
          <w:color w:val="000000"/>
          <w:sz w:val="28"/>
        </w:rPr>
        <w:t>
      на основе государственного образовательного заказа;</w:t>
      </w:r>
    </w:p>
    <w:bookmarkEnd w:id="19"/>
    <w:bookmarkStart w:name="z27" w:id="20"/>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 согласно представленным заявкам, указанным в подпункте 1) настоящего пункта, представляют не позднее 15 февраля на бумажном носителе и (или) в форме электронного документа в комиссии по распределению информацию о потребности в кадрах по специальностям, заявленным комиссиями по распределению:</w:t>
      </w:r>
    </w:p>
    <w:bookmarkEnd w:id="20"/>
    <w:bookmarkStart w:name="z28" w:id="21"/>
    <w:p>
      <w:pPr>
        <w:spacing w:after="0"/>
        <w:ind w:left="0"/>
        <w:jc w:val="both"/>
      </w:pPr>
      <w:r>
        <w:rPr>
          <w:rFonts w:ascii="Times New Roman"/>
          <w:b w:val="false"/>
          <w:i w:val="false"/>
          <w:color w:val="000000"/>
          <w:sz w:val="28"/>
        </w:rPr>
        <w:t xml:space="preserve">
      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для граждан Республики Казахстан из числа сельской молодежи, поступивших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Закона, на обучение по педагогическим, медицинским, ветеринарным и сельскохозяйственным специальностям;</w:t>
      </w:r>
    </w:p>
    <w:bookmarkEnd w:id="21"/>
    <w:bookmarkStart w:name="z29" w:id="22"/>
    <w:p>
      <w:pPr>
        <w:spacing w:after="0"/>
        <w:ind w:left="0"/>
        <w:jc w:val="both"/>
      </w:pPr>
      <w:r>
        <w:rPr>
          <w:rFonts w:ascii="Times New Roman"/>
          <w:b w:val="false"/>
          <w:i w:val="false"/>
          <w:color w:val="000000"/>
          <w:sz w:val="28"/>
        </w:rPr>
        <w:t xml:space="preserve">
      по педагогическим, техническим и сельскохозяйственным специальностям для граждан Республики Казахстан из числа сельской молодежи, поступивших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Закона, в регионах, перечень которых определен в приложении 1 к настоящим Правилам;</w:t>
      </w:r>
    </w:p>
    <w:bookmarkEnd w:id="22"/>
    <w:bookmarkStart w:name="z30" w:id="23"/>
    <w:p>
      <w:pPr>
        <w:spacing w:after="0"/>
        <w:ind w:left="0"/>
        <w:jc w:val="both"/>
      </w:pPr>
      <w:r>
        <w:rPr>
          <w:rFonts w:ascii="Times New Roman"/>
          <w:b w:val="false"/>
          <w:i w:val="false"/>
          <w:color w:val="000000"/>
          <w:sz w:val="28"/>
        </w:rPr>
        <w:t>
      в организациях образования и здравоохранения для граждан Республики Казахстан, поступивших на педагогические и медицинские специальности на основе государственного образовательного заказа;</w:t>
      </w:r>
    </w:p>
    <w:bookmarkEnd w:id="23"/>
    <w:bookmarkStart w:name="z31" w:id="24"/>
    <w:p>
      <w:pPr>
        <w:spacing w:after="0"/>
        <w:ind w:left="0"/>
        <w:jc w:val="both"/>
      </w:pPr>
      <w:r>
        <w:rPr>
          <w:rFonts w:ascii="Times New Roman"/>
          <w:b w:val="false"/>
          <w:i w:val="false"/>
          <w:color w:val="000000"/>
          <w:sz w:val="28"/>
        </w:rPr>
        <w:t>
      в организациях, независимо от формы собственности, для граждан Республики Казахстан, обучившихся по другим специальностям на основе государственного образовательного заказа.";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xml:space="preserve">
      "27. Персональное распределение граждан Республики Казахстан, указанных в пункте 17 статьи 47 Закона, завершающих обучение в текущем году, оформляется протокольным решением соответствующей комиссии по распределению ежегодно, не позднее 1 июля, на основании которого ОВПО подготавливает направления на работу по форме согласно приложению 2 к настоящим Правилам. При этом уведомление граждан Республики Казахстан,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47 Закона, об их распределении осуществляется ОВПО посредством выдачи направлений на работу не позднее трех рабочих дней с момента принятия протокольного решения.</w:t>
      </w:r>
    </w:p>
    <w:bookmarkEnd w:id="25"/>
    <w:bookmarkStart w:name="z34" w:id="26"/>
    <w:p>
      <w:pPr>
        <w:spacing w:after="0"/>
        <w:ind w:left="0"/>
        <w:jc w:val="both"/>
      </w:pPr>
      <w:r>
        <w:rPr>
          <w:rFonts w:ascii="Times New Roman"/>
          <w:b w:val="false"/>
          <w:i w:val="false"/>
          <w:color w:val="000000"/>
          <w:sz w:val="28"/>
        </w:rPr>
        <w:t>
      Допускается оформление протокольного решения соответствующей комиссии по распределению в форме электронного документа, удостоверенного посредством электронных цифровых подписей присутствующих на заседании членов комиссии по распределению.";</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"40. Возмещение расходов бюджетных средств в случае неотработки осуществляется соразмерно фактически отработанному периоду по следующей формуле:</w:t>
      </w:r>
    </w:p>
    <w:bookmarkEnd w:id="27"/>
    <w:bookmarkStart w:name="z37" w:id="28"/>
    <w:p>
      <w:pPr>
        <w:spacing w:after="0"/>
        <w:ind w:left="0"/>
        <w:jc w:val="both"/>
      </w:pPr>
      <w:r>
        <w:rPr>
          <w:rFonts w:ascii="Times New Roman"/>
          <w:b w:val="false"/>
          <w:i w:val="false"/>
          <w:color w:val="000000"/>
          <w:sz w:val="28"/>
        </w:rPr>
        <w:t>
      S1 = (z - d) * S / z,</w:t>
      </w:r>
    </w:p>
    <w:bookmarkEnd w:id="28"/>
    <w:bookmarkStart w:name="z38" w:id="29"/>
    <w:p>
      <w:pPr>
        <w:spacing w:after="0"/>
        <w:ind w:left="0"/>
        <w:jc w:val="both"/>
      </w:pPr>
      <w:r>
        <w:rPr>
          <w:rFonts w:ascii="Times New Roman"/>
          <w:b w:val="false"/>
          <w:i w:val="false"/>
          <w:color w:val="000000"/>
          <w:sz w:val="28"/>
        </w:rPr>
        <w:t>
      где:</w:t>
      </w:r>
    </w:p>
    <w:bookmarkEnd w:id="29"/>
    <w:bookmarkStart w:name="z39" w:id="30"/>
    <w:p>
      <w:pPr>
        <w:spacing w:after="0"/>
        <w:ind w:left="0"/>
        <w:jc w:val="both"/>
      </w:pPr>
      <w:r>
        <w:rPr>
          <w:rFonts w:ascii="Times New Roman"/>
          <w:b w:val="false"/>
          <w:i w:val="false"/>
          <w:color w:val="000000"/>
          <w:sz w:val="28"/>
        </w:rPr>
        <w:t>
      S1 – сумма, подлежащая возврату в бюджет, в тенге;</w:t>
      </w:r>
    </w:p>
    <w:bookmarkEnd w:id="30"/>
    <w:bookmarkStart w:name="z40" w:id="31"/>
    <w:p>
      <w:pPr>
        <w:spacing w:after="0"/>
        <w:ind w:left="0"/>
        <w:jc w:val="both"/>
      </w:pPr>
      <w:r>
        <w:rPr>
          <w:rFonts w:ascii="Times New Roman"/>
          <w:b w:val="false"/>
          <w:i w:val="false"/>
          <w:color w:val="000000"/>
          <w:sz w:val="28"/>
        </w:rPr>
        <w:t>
      d – фактический срок отработки в месяцах, без дробления на дни (при этом округление производится в большую сторону);</w:t>
      </w:r>
    </w:p>
    <w:bookmarkEnd w:id="31"/>
    <w:bookmarkStart w:name="z41" w:id="32"/>
    <w:p>
      <w:pPr>
        <w:spacing w:after="0"/>
        <w:ind w:left="0"/>
        <w:jc w:val="both"/>
      </w:pPr>
      <w:r>
        <w:rPr>
          <w:rFonts w:ascii="Times New Roman"/>
          <w:b w:val="false"/>
          <w:i w:val="false"/>
          <w:color w:val="000000"/>
          <w:sz w:val="28"/>
        </w:rPr>
        <w:t xml:space="preserve">
      z – срок отработки, указанный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w:t>
      </w:r>
    </w:p>
    <w:bookmarkEnd w:id="32"/>
    <w:bookmarkStart w:name="z42" w:id="33"/>
    <w:p>
      <w:pPr>
        <w:spacing w:after="0"/>
        <w:ind w:left="0"/>
        <w:jc w:val="both"/>
      </w:pPr>
      <w:r>
        <w:rPr>
          <w:rFonts w:ascii="Times New Roman"/>
          <w:b w:val="false"/>
          <w:i w:val="false"/>
          <w:color w:val="000000"/>
          <w:sz w:val="28"/>
        </w:rPr>
        <w:t>
      S – сумма бюджетных средств, затраченных за весь период обучения на основе государственного образовательного заказа.";</w:t>
      </w:r>
    </w:p>
    <w:bookmarkEnd w:id="33"/>
    <w:bookmarkStart w:name="z43"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указанным Правилам правый верхний угол изложить в следующей редакции:</w:t>
      </w:r>
    </w:p>
    <w:bookmarkEnd w:id="34"/>
    <w:bookmarkStart w:name="z44" w:id="35"/>
    <w:p>
      <w:pPr>
        <w:spacing w:after="0"/>
        <w:ind w:left="0"/>
        <w:jc w:val="both"/>
      </w:pPr>
      <w:r>
        <w:rPr>
          <w:rFonts w:ascii="Times New Roman"/>
          <w:b w:val="false"/>
          <w:i w:val="false"/>
          <w:color w:val="000000"/>
          <w:sz w:val="28"/>
        </w:rPr>
        <w:t>
      "Приложение 2 к Правилам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35"/>
    <w:bookmarkStart w:name="z45" w:id="36"/>
    <w:p>
      <w:pPr>
        <w:spacing w:after="0"/>
        <w:ind w:left="0"/>
        <w:jc w:val="both"/>
      </w:pPr>
      <w:r>
        <w:rPr>
          <w:rFonts w:ascii="Times New Roman"/>
          <w:b w:val="false"/>
          <w:i w:val="false"/>
          <w:color w:val="000000"/>
          <w:sz w:val="28"/>
        </w:rPr>
        <w:t xml:space="preserve">
      дополнить указанные Правила приложением 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6"/>
    <w:bookmarkStart w:name="z46" w:id="37"/>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2022 года № 926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направления</w:t>
            </w:r>
            <w:r>
              <w:br/>
            </w:r>
            <w:r>
              <w:rPr>
                <w:rFonts w:ascii="Times New Roman"/>
                <w:b w:val="false"/>
                <w:i w:val="false"/>
                <w:color w:val="000000"/>
                <w:sz w:val="20"/>
              </w:rPr>
              <w:t xml:space="preserve">специалиста на работу, </w:t>
            </w:r>
            <w:r>
              <w:br/>
            </w:r>
            <w:r>
              <w:rPr>
                <w:rFonts w:ascii="Times New Roman"/>
                <w:b w:val="false"/>
                <w:i w:val="false"/>
                <w:color w:val="000000"/>
                <w:sz w:val="20"/>
              </w:rPr>
              <w:t xml:space="preserve">возмещения расходов, </w:t>
            </w:r>
            <w:r>
              <w:br/>
            </w:r>
            <w:r>
              <w:rPr>
                <w:rFonts w:ascii="Times New Roman"/>
                <w:b w:val="false"/>
                <w:i w:val="false"/>
                <w:color w:val="000000"/>
                <w:sz w:val="20"/>
              </w:rPr>
              <w:t>понесенных за счет</w:t>
            </w:r>
            <w:r>
              <w:br/>
            </w:r>
            <w:r>
              <w:rPr>
                <w:rFonts w:ascii="Times New Roman"/>
                <w:b w:val="false"/>
                <w:i w:val="false"/>
                <w:color w:val="000000"/>
                <w:sz w:val="20"/>
              </w:rPr>
              <w:t xml:space="preserve">бюджетных средств, </w:t>
            </w:r>
            <w:r>
              <w:br/>
            </w:r>
            <w:r>
              <w:rPr>
                <w:rFonts w:ascii="Times New Roman"/>
                <w:b w:val="false"/>
                <w:i w:val="false"/>
                <w:color w:val="000000"/>
                <w:sz w:val="20"/>
              </w:rPr>
              <w:t>предоставления</w:t>
            </w:r>
            <w:r>
              <w:br/>
            </w:r>
            <w:r>
              <w:rPr>
                <w:rFonts w:ascii="Times New Roman"/>
                <w:b w:val="false"/>
                <w:i w:val="false"/>
                <w:color w:val="000000"/>
                <w:sz w:val="20"/>
              </w:rPr>
              <w:t xml:space="preserve">права самостоятельного </w:t>
            </w:r>
            <w:r>
              <w:br/>
            </w:r>
            <w:r>
              <w:rPr>
                <w:rFonts w:ascii="Times New Roman"/>
                <w:b w:val="false"/>
                <w:i w:val="false"/>
                <w:color w:val="000000"/>
                <w:sz w:val="20"/>
              </w:rPr>
              <w:t>трудоустройства,</w:t>
            </w:r>
            <w:r>
              <w:br/>
            </w:r>
            <w:r>
              <w:rPr>
                <w:rFonts w:ascii="Times New Roman"/>
                <w:b w:val="false"/>
                <w:i w:val="false"/>
                <w:color w:val="000000"/>
                <w:sz w:val="20"/>
              </w:rPr>
              <w:t xml:space="preserve">освобождения от обязанности </w:t>
            </w:r>
            <w:r>
              <w:br/>
            </w:r>
            <w:r>
              <w:rPr>
                <w:rFonts w:ascii="Times New Roman"/>
                <w:b w:val="false"/>
                <w:i w:val="false"/>
                <w:color w:val="000000"/>
                <w:sz w:val="20"/>
              </w:rPr>
              <w:t xml:space="preserve">или прекращения обязанности </w:t>
            </w:r>
            <w:r>
              <w:br/>
            </w:r>
            <w:r>
              <w:rPr>
                <w:rFonts w:ascii="Times New Roman"/>
                <w:b w:val="false"/>
                <w:i w:val="false"/>
                <w:color w:val="000000"/>
                <w:sz w:val="20"/>
              </w:rPr>
              <w:t xml:space="preserve">по отработке гражданами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обучавшимися на основе </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p>
        </w:tc>
      </w:tr>
    </w:tbl>
    <w:bookmarkStart w:name="z50" w:id="38"/>
    <w:p>
      <w:pPr>
        <w:spacing w:after="0"/>
        <w:ind w:left="0"/>
        <w:jc w:val="left"/>
      </w:pPr>
      <w:r>
        <w:rPr>
          <w:rFonts w:ascii="Times New Roman"/>
          <w:b/>
          <w:i w:val="false"/>
          <w:color w:val="000000"/>
        </w:rPr>
        <w:t xml:space="preserve"> Регионы для отработки</w:t>
      </w:r>
    </w:p>
    <w:bookmarkEnd w:id="38"/>
    <w:bookmarkStart w:name="z51" w:id="39"/>
    <w:p>
      <w:pPr>
        <w:spacing w:after="0"/>
        <w:ind w:left="0"/>
        <w:jc w:val="both"/>
      </w:pPr>
      <w:r>
        <w:rPr>
          <w:rFonts w:ascii="Times New Roman"/>
          <w:b w:val="false"/>
          <w:i w:val="false"/>
          <w:color w:val="000000"/>
          <w:sz w:val="28"/>
        </w:rPr>
        <w:t>
      1. Акмолинская область.</w:t>
      </w:r>
    </w:p>
    <w:bookmarkEnd w:id="39"/>
    <w:bookmarkStart w:name="z52" w:id="40"/>
    <w:p>
      <w:pPr>
        <w:spacing w:after="0"/>
        <w:ind w:left="0"/>
        <w:jc w:val="both"/>
      </w:pPr>
      <w:r>
        <w:rPr>
          <w:rFonts w:ascii="Times New Roman"/>
          <w:b w:val="false"/>
          <w:i w:val="false"/>
          <w:color w:val="000000"/>
          <w:sz w:val="28"/>
        </w:rPr>
        <w:t>
      2. Актюбинская область.</w:t>
      </w:r>
    </w:p>
    <w:bookmarkEnd w:id="40"/>
    <w:bookmarkStart w:name="z53" w:id="41"/>
    <w:p>
      <w:pPr>
        <w:spacing w:after="0"/>
        <w:ind w:left="0"/>
        <w:jc w:val="both"/>
      </w:pPr>
      <w:r>
        <w:rPr>
          <w:rFonts w:ascii="Times New Roman"/>
          <w:b w:val="false"/>
          <w:i w:val="false"/>
          <w:color w:val="000000"/>
          <w:sz w:val="28"/>
        </w:rPr>
        <w:t>
      3. Атырауская область.</w:t>
      </w:r>
    </w:p>
    <w:bookmarkEnd w:id="41"/>
    <w:bookmarkStart w:name="z54" w:id="42"/>
    <w:p>
      <w:pPr>
        <w:spacing w:after="0"/>
        <w:ind w:left="0"/>
        <w:jc w:val="both"/>
      </w:pPr>
      <w:r>
        <w:rPr>
          <w:rFonts w:ascii="Times New Roman"/>
          <w:b w:val="false"/>
          <w:i w:val="false"/>
          <w:color w:val="000000"/>
          <w:sz w:val="28"/>
        </w:rPr>
        <w:t>
      4. Область Абай.</w:t>
      </w:r>
    </w:p>
    <w:bookmarkEnd w:id="42"/>
    <w:bookmarkStart w:name="z55" w:id="43"/>
    <w:p>
      <w:pPr>
        <w:spacing w:after="0"/>
        <w:ind w:left="0"/>
        <w:jc w:val="both"/>
      </w:pPr>
      <w:r>
        <w:rPr>
          <w:rFonts w:ascii="Times New Roman"/>
          <w:b w:val="false"/>
          <w:i w:val="false"/>
          <w:color w:val="000000"/>
          <w:sz w:val="28"/>
        </w:rPr>
        <w:t>
      5. Западно-Казахстанская область.</w:t>
      </w:r>
    </w:p>
    <w:bookmarkEnd w:id="43"/>
    <w:bookmarkStart w:name="z56" w:id="44"/>
    <w:p>
      <w:pPr>
        <w:spacing w:after="0"/>
        <w:ind w:left="0"/>
        <w:jc w:val="both"/>
      </w:pPr>
      <w:r>
        <w:rPr>
          <w:rFonts w:ascii="Times New Roman"/>
          <w:b w:val="false"/>
          <w:i w:val="false"/>
          <w:color w:val="000000"/>
          <w:sz w:val="28"/>
        </w:rPr>
        <w:t>
      6. Карагандинская область.</w:t>
      </w:r>
    </w:p>
    <w:bookmarkEnd w:id="44"/>
    <w:bookmarkStart w:name="z57" w:id="45"/>
    <w:p>
      <w:pPr>
        <w:spacing w:after="0"/>
        <w:ind w:left="0"/>
        <w:jc w:val="both"/>
      </w:pPr>
      <w:r>
        <w:rPr>
          <w:rFonts w:ascii="Times New Roman"/>
          <w:b w:val="false"/>
          <w:i w:val="false"/>
          <w:color w:val="000000"/>
          <w:sz w:val="28"/>
        </w:rPr>
        <w:t>
      7. Костанайская область.</w:t>
      </w:r>
    </w:p>
    <w:bookmarkEnd w:id="45"/>
    <w:bookmarkStart w:name="z58" w:id="46"/>
    <w:p>
      <w:pPr>
        <w:spacing w:after="0"/>
        <w:ind w:left="0"/>
        <w:jc w:val="both"/>
      </w:pPr>
      <w:r>
        <w:rPr>
          <w:rFonts w:ascii="Times New Roman"/>
          <w:b w:val="false"/>
          <w:i w:val="false"/>
          <w:color w:val="000000"/>
          <w:sz w:val="28"/>
        </w:rPr>
        <w:t>
      8. Павлодарская область.</w:t>
      </w:r>
    </w:p>
    <w:bookmarkEnd w:id="46"/>
    <w:bookmarkStart w:name="z59" w:id="47"/>
    <w:p>
      <w:pPr>
        <w:spacing w:after="0"/>
        <w:ind w:left="0"/>
        <w:jc w:val="both"/>
      </w:pPr>
      <w:r>
        <w:rPr>
          <w:rFonts w:ascii="Times New Roman"/>
          <w:b w:val="false"/>
          <w:i w:val="false"/>
          <w:color w:val="000000"/>
          <w:sz w:val="28"/>
        </w:rPr>
        <w:t>
      9. Северо-Казахстанская область.</w:t>
      </w:r>
    </w:p>
    <w:bookmarkEnd w:id="47"/>
    <w:bookmarkStart w:name="z60" w:id="48"/>
    <w:p>
      <w:pPr>
        <w:spacing w:after="0"/>
        <w:ind w:left="0"/>
        <w:jc w:val="both"/>
      </w:pPr>
      <w:r>
        <w:rPr>
          <w:rFonts w:ascii="Times New Roman"/>
          <w:b w:val="false"/>
          <w:i w:val="false"/>
          <w:color w:val="000000"/>
          <w:sz w:val="28"/>
        </w:rPr>
        <w:t>
      10. Область Ұлытау.</w:t>
      </w:r>
    </w:p>
    <w:bookmarkEnd w:id="48"/>
    <w:bookmarkStart w:name="z61" w:id="49"/>
    <w:p>
      <w:pPr>
        <w:spacing w:after="0"/>
        <w:ind w:left="0"/>
        <w:jc w:val="both"/>
      </w:pPr>
      <w:r>
        <w:rPr>
          <w:rFonts w:ascii="Times New Roman"/>
          <w:b w:val="false"/>
          <w:i w:val="false"/>
          <w:color w:val="000000"/>
          <w:sz w:val="28"/>
        </w:rPr>
        <w:t>
      11. Восточно-Казахстанская область.</w:t>
      </w:r>
    </w:p>
    <w:bookmarkEnd w:id="49"/>
    <w:bookmarkStart w:name="z62" w:id="50"/>
    <w:p>
      <w:pPr>
        <w:spacing w:after="0"/>
        <w:ind w:left="0"/>
        <w:jc w:val="both"/>
      </w:pPr>
      <w:r>
        <w:rPr>
          <w:rFonts w:ascii="Times New Roman"/>
          <w:b w:val="false"/>
          <w:i w:val="false"/>
          <w:color w:val="000000"/>
          <w:sz w:val="28"/>
        </w:rPr>
        <w:t>
      ______________________</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