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a420" w14:textId="209a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по продвижению идеологии ценности труда в обществе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2022 года № 1004.</w:t>
      </w:r>
    </w:p>
    <w:p>
      <w:pPr>
        <w:spacing w:after="0"/>
        <w:ind w:left="0"/>
        <w:jc w:val="both"/>
      </w:pPr>
      <w:bookmarkStart w:name="z3" w:id="0"/>
      <w:r>
        <w:rPr>
          <w:rFonts w:ascii="Times New Roman"/>
          <w:b w:val="false"/>
          <w:i w:val="false"/>
          <w:color w:val="000000"/>
          <w:sz w:val="28"/>
        </w:rPr>
        <w:t xml:space="preserve">
      В рамках реализации Указа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 Благополучное общество",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по продвижению идеологии ценности труда в обществе на 2023 – 2025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ответственным за исполнение Комплексного плана:</w:t>
      </w:r>
    </w:p>
    <w:bookmarkEnd w:id="2"/>
    <w:bookmarkStart w:name="z6" w:id="3"/>
    <w:p>
      <w:pPr>
        <w:spacing w:after="0"/>
        <w:ind w:left="0"/>
        <w:jc w:val="both"/>
      </w:pPr>
      <w:r>
        <w:rPr>
          <w:rFonts w:ascii="Times New Roman"/>
          <w:b w:val="false"/>
          <w:i w:val="false"/>
          <w:color w:val="000000"/>
          <w:sz w:val="28"/>
        </w:rPr>
        <w:t>
      1) обеспечить своевременную реализацию мероприятий, предусмотренных Комплексным планом;</w:t>
      </w:r>
    </w:p>
    <w:bookmarkEnd w:id="3"/>
    <w:bookmarkStart w:name="z7" w:id="4"/>
    <w:p>
      <w:pPr>
        <w:spacing w:after="0"/>
        <w:ind w:left="0"/>
        <w:jc w:val="both"/>
      </w:pPr>
      <w:r>
        <w:rPr>
          <w:rFonts w:ascii="Times New Roman"/>
          <w:b w:val="false"/>
          <w:i w:val="false"/>
          <w:color w:val="000000"/>
          <w:sz w:val="28"/>
        </w:rPr>
        <w:t>
      2) два раза в год, к 5 июля и 5 января, представлять информацию о ходе исполнения Комплексного плана в Министерство информации и общественного развития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Аппарату Правительства Республики Казахстан представлять два раза в год, к 25 июля и 25 января, сводную информацию о ходе исполнения Комплексного плана в Администрацию Президента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 Контроль и координацию за исполнением Комплексного плана возложить на Министерство информации и общественного развития Республики Казахстан.</w:t>
      </w:r>
    </w:p>
    <w:bookmarkEnd w:id="7"/>
    <w:bookmarkStart w:name="z11"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2022 года № 1004</w:t>
            </w:r>
          </w:p>
        </w:tc>
      </w:tr>
    </w:tbl>
    <w:bookmarkStart w:name="z14" w:id="9"/>
    <w:p>
      <w:pPr>
        <w:spacing w:after="0"/>
        <w:ind w:left="0"/>
        <w:jc w:val="left"/>
      </w:pPr>
      <w:r>
        <w:rPr>
          <w:rFonts w:ascii="Times New Roman"/>
          <w:b/>
          <w:i w:val="false"/>
          <w:color w:val="000000"/>
        </w:rPr>
        <w:t xml:space="preserve"> Комплексный план</w:t>
      </w:r>
      <w:r>
        <w:br/>
      </w:r>
      <w:r>
        <w:rPr>
          <w:rFonts w:ascii="Times New Roman"/>
          <w:b/>
          <w:i w:val="false"/>
          <w:color w:val="000000"/>
        </w:rPr>
        <w:t>по продвижению идеологии ценности труда в обществе на 2023 - 2025 годы</w:t>
      </w:r>
    </w:p>
    <w:bookmarkEnd w:id="9"/>
    <w:bookmarkStart w:name="z15" w:id="10"/>
    <w:p>
      <w:pPr>
        <w:spacing w:after="0"/>
        <w:ind w:left="0"/>
        <w:jc w:val="both"/>
      </w:pPr>
      <w:r>
        <w:rPr>
          <w:rFonts w:ascii="Times New Roman"/>
          <w:b w:val="false"/>
          <w:i w:val="false"/>
          <w:color w:val="000000"/>
          <w:sz w:val="28"/>
        </w:rPr>
        <w:t>
      1. Введение</w:t>
      </w:r>
    </w:p>
    <w:bookmarkEnd w:id="10"/>
    <w:bookmarkStart w:name="z16" w:id="11"/>
    <w:p>
      <w:pPr>
        <w:spacing w:after="0"/>
        <w:ind w:left="0"/>
        <w:jc w:val="both"/>
      </w:pPr>
      <w:r>
        <w:rPr>
          <w:rFonts w:ascii="Times New Roman"/>
          <w:b w:val="false"/>
          <w:i w:val="false"/>
          <w:color w:val="000000"/>
          <w:sz w:val="28"/>
        </w:rPr>
        <w:t>
      Структурные политические и экономические изменения привели к трансформации жизненных устоев и социальных норм. В обществе сформировался запрос на необходимость обеспечения социальной справедливости, практик развития человеческого капитала и новой модели трудовой морали.</w:t>
      </w:r>
    </w:p>
    <w:bookmarkEnd w:id="11"/>
    <w:bookmarkStart w:name="z17" w:id="12"/>
    <w:p>
      <w:pPr>
        <w:spacing w:after="0"/>
        <w:ind w:left="0"/>
        <w:jc w:val="both"/>
      </w:pPr>
      <w:r>
        <w:rPr>
          <w:rFonts w:ascii="Times New Roman"/>
          <w:b w:val="false"/>
          <w:i w:val="false"/>
          <w:color w:val="000000"/>
          <w:sz w:val="28"/>
        </w:rPr>
        <w:t xml:space="preserve">
      Президент Токаев К.К. в своем </w:t>
      </w:r>
      <w:r>
        <w:rPr>
          <w:rFonts w:ascii="Times New Roman"/>
          <w:b w:val="false"/>
          <w:i w:val="false"/>
          <w:color w:val="000000"/>
          <w:sz w:val="28"/>
        </w:rPr>
        <w:t>Послании</w:t>
      </w:r>
      <w:r>
        <w:rPr>
          <w:rFonts w:ascii="Times New Roman"/>
          <w:b w:val="false"/>
          <w:i w:val="false"/>
          <w:color w:val="000000"/>
          <w:sz w:val="28"/>
        </w:rPr>
        <w:t xml:space="preserve"> от 1 сентября 2022 года "Справедливое государство. Единая нация. Благополучное общество" отметил: "Трудолюбивые граждане, настоящие профессионалы своего дела должны быть самыми уважаемыми людьми в стране. Именно такие граждане укрепляют наше государство.".</w:t>
      </w:r>
    </w:p>
    <w:bookmarkEnd w:id="12"/>
    <w:bookmarkStart w:name="z18" w:id="13"/>
    <w:p>
      <w:pPr>
        <w:spacing w:after="0"/>
        <w:ind w:left="0"/>
        <w:jc w:val="both"/>
      </w:pPr>
      <w:r>
        <w:rPr>
          <w:rFonts w:ascii="Times New Roman"/>
          <w:b w:val="false"/>
          <w:i w:val="false"/>
          <w:color w:val="000000"/>
          <w:sz w:val="28"/>
        </w:rPr>
        <w:t xml:space="preserve">
      В этой связи крайне важно определение траектории развития общества, в котором ценятся профессионализм и трудолюбие. Продвижение в обществе идеологии честного и созидательного труда приобретает теоретическую актуальность и практическую необходимость появления программы по реализации тезиса о труде в контексте модернизации общественного сознания. </w:t>
      </w:r>
    </w:p>
    <w:bookmarkEnd w:id="13"/>
    <w:bookmarkStart w:name="z19" w:id="14"/>
    <w:p>
      <w:pPr>
        <w:spacing w:after="0"/>
        <w:ind w:left="0"/>
        <w:jc w:val="both"/>
      </w:pPr>
      <w:r>
        <w:rPr>
          <w:rFonts w:ascii="Times New Roman"/>
          <w:b w:val="false"/>
          <w:i w:val="false"/>
          <w:color w:val="000000"/>
          <w:sz w:val="28"/>
        </w:rPr>
        <w:t xml:space="preserve">
      ХХI век стал прорывным в развитии информационных технологий и научных открытий. Знания и навыки как никогда обрели свою силу и являются основополагающими в становлении личности и профессионала. Рынок труда постоянно обновляется и формируется запрос на высококомпетентных, способных к дальнейшему обучению кандидатов. В такой логике труд это право, результат непрерывного самообразования и обучения. </w:t>
      </w:r>
    </w:p>
    <w:bookmarkEnd w:id="14"/>
    <w:bookmarkStart w:name="z20" w:id="15"/>
    <w:p>
      <w:pPr>
        <w:spacing w:after="0"/>
        <w:ind w:left="0"/>
        <w:jc w:val="both"/>
      </w:pPr>
      <w:r>
        <w:rPr>
          <w:rFonts w:ascii="Times New Roman"/>
          <w:b w:val="false"/>
          <w:i w:val="false"/>
          <w:color w:val="000000"/>
          <w:sz w:val="28"/>
        </w:rPr>
        <w:t xml:space="preserve">
      Современное социокультурное пространство выстроено таким образом, что приоритетными ценностями стало богатство, статус, престиж. Доминирующее значение имеет вопрос материального вознаграждения и одновременно происходит снижение мотивации трудовой деятельности. </w:t>
      </w:r>
    </w:p>
    <w:bookmarkEnd w:id="15"/>
    <w:bookmarkStart w:name="z21" w:id="16"/>
    <w:p>
      <w:pPr>
        <w:spacing w:after="0"/>
        <w:ind w:left="0"/>
        <w:jc w:val="both"/>
      </w:pPr>
      <w:r>
        <w:rPr>
          <w:rFonts w:ascii="Times New Roman"/>
          <w:b w:val="false"/>
          <w:i w:val="false"/>
          <w:color w:val="000000"/>
          <w:sz w:val="28"/>
        </w:rPr>
        <w:t>
      Негативное восприятие обществом труда как социально значимой и полезной деятельности стало следствием целого комплекса причин:</w:t>
      </w:r>
    </w:p>
    <w:bookmarkEnd w:id="16"/>
    <w:bookmarkStart w:name="z22" w:id="17"/>
    <w:p>
      <w:pPr>
        <w:spacing w:after="0"/>
        <w:ind w:left="0"/>
        <w:jc w:val="both"/>
      </w:pPr>
      <w:r>
        <w:rPr>
          <w:rFonts w:ascii="Times New Roman"/>
          <w:b w:val="false"/>
          <w:i w:val="false"/>
          <w:color w:val="000000"/>
          <w:sz w:val="28"/>
        </w:rPr>
        <w:t>
      во-первых, дети дошкольного и школьного возраста не получают в должном объеме трудового воспитания;</w:t>
      </w:r>
    </w:p>
    <w:bookmarkEnd w:id="17"/>
    <w:bookmarkStart w:name="z23" w:id="18"/>
    <w:p>
      <w:pPr>
        <w:spacing w:after="0"/>
        <w:ind w:left="0"/>
        <w:jc w:val="both"/>
      </w:pPr>
      <w:r>
        <w:rPr>
          <w:rFonts w:ascii="Times New Roman"/>
          <w:b w:val="false"/>
          <w:i w:val="false"/>
          <w:color w:val="000000"/>
          <w:sz w:val="28"/>
        </w:rPr>
        <w:t>
      во-вторых, в школах не в полной мере работает система профориентационной работы, многие выпускники поступают в вузы только с целью получения диплома престижного вуза;</w:t>
      </w:r>
    </w:p>
    <w:bookmarkEnd w:id="18"/>
    <w:bookmarkStart w:name="z24" w:id="19"/>
    <w:p>
      <w:pPr>
        <w:spacing w:after="0"/>
        <w:ind w:left="0"/>
        <w:jc w:val="both"/>
      </w:pPr>
      <w:r>
        <w:rPr>
          <w:rFonts w:ascii="Times New Roman"/>
          <w:b w:val="false"/>
          <w:i w:val="false"/>
          <w:color w:val="000000"/>
          <w:sz w:val="28"/>
        </w:rPr>
        <w:t>
      в-третьих, отсутствует система взаимодействия между образовательными учреждениями и реальным сектором экономики, что приводит к дефициту тех или иных специальностей;</w:t>
      </w:r>
    </w:p>
    <w:bookmarkEnd w:id="19"/>
    <w:bookmarkStart w:name="z25" w:id="20"/>
    <w:p>
      <w:pPr>
        <w:spacing w:after="0"/>
        <w:ind w:left="0"/>
        <w:jc w:val="both"/>
      </w:pPr>
      <w:r>
        <w:rPr>
          <w:rFonts w:ascii="Times New Roman"/>
          <w:b w:val="false"/>
          <w:i w:val="false"/>
          <w:color w:val="000000"/>
          <w:sz w:val="28"/>
        </w:rPr>
        <w:t>
      в-четвертых, культ "легких" денег и праздного образа жизни в массовой культуре привел к формированию философии потребительства и иждивенческих практик поведения.</w:t>
      </w:r>
    </w:p>
    <w:bookmarkEnd w:id="20"/>
    <w:bookmarkStart w:name="z26" w:id="21"/>
    <w:p>
      <w:pPr>
        <w:spacing w:after="0"/>
        <w:ind w:left="0"/>
        <w:jc w:val="both"/>
      </w:pPr>
      <w:r>
        <w:rPr>
          <w:rFonts w:ascii="Times New Roman"/>
          <w:b w:val="false"/>
          <w:i w:val="false"/>
          <w:color w:val="000000"/>
          <w:sz w:val="28"/>
        </w:rPr>
        <w:t xml:space="preserve">
      Роль труда в жизнедеятельности человека неоценима. Удовлетворение человеческих потребностей осуществляется через создание материальных и духовных ценностей. Одновременно происходит развитие человека, его способностей и творческих возможностей. </w:t>
      </w:r>
    </w:p>
    <w:bookmarkEnd w:id="21"/>
    <w:bookmarkStart w:name="z27" w:id="22"/>
    <w:p>
      <w:pPr>
        <w:spacing w:after="0"/>
        <w:ind w:left="0"/>
        <w:jc w:val="both"/>
      </w:pPr>
      <w:r>
        <w:rPr>
          <w:rFonts w:ascii="Times New Roman"/>
          <w:b w:val="false"/>
          <w:i w:val="false"/>
          <w:color w:val="000000"/>
          <w:sz w:val="28"/>
        </w:rPr>
        <w:t xml:space="preserve">
      Отношение к труду может быть рассмотрено на личностном и общественном уровнях: на личностном уровне определяется духовным развитием человека, его сознанием, чувством ответственности и приверженности своему делу, в то время, как на общественном определяется как – способность социума адаптироваться к новым веяниям в области экономики и производства: цифровизации, технологизации, глобализации. </w:t>
      </w:r>
    </w:p>
    <w:bookmarkEnd w:id="22"/>
    <w:bookmarkStart w:name="z28" w:id="23"/>
    <w:p>
      <w:pPr>
        <w:spacing w:after="0"/>
        <w:ind w:left="0"/>
        <w:jc w:val="both"/>
      </w:pPr>
      <w:r>
        <w:rPr>
          <w:rFonts w:ascii="Times New Roman"/>
          <w:b w:val="false"/>
          <w:i w:val="false"/>
          <w:color w:val="000000"/>
          <w:sz w:val="28"/>
        </w:rPr>
        <w:t>
      Труд занимает центральное положение в ценностной иерархии молодых казахстанцев. Он является значимым фактором жизненного успеха, профессиональной социализации, которые важно реализовать в рамках направлений модернизации общественного сознания.</w:t>
      </w:r>
    </w:p>
    <w:bookmarkEnd w:id="23"/>
    <w:bookmarkStart w:name="z29" w:id="24"/>
    <w:p>
      <w:pPr>
        <w:spacing w:after="0"/>
        <w:ind w:left="0"/>
        <w:jc w:val="both"/>
      </w:pPr>
      <w:r>
        <w:rPr>
          <w:rFonts w:ascii="Times New Roman"/>
          <w:b w:val="false"/>
          <w:i w:val="false"/>
          <w:color w:val="000000"/>
          <w:sz w:val="28"/>
        </w:rPr>
        <w:t>
      Таким образом, сегодня перед казахстанской молодежью стоит важная стратегическая задача: применять труд и знания не только как профессиональный и социальный инструментарий, но и как метод духовно-нравственного воспитания.</w:t>
      </w:r>
    </w:p>
    <w:bookmarkEnd w:id="24"/>
    <w:bookmarkStart w:name="z30" w:id="25"/>
    <w:p>
      <w:pPr>
        <w:spacing w:after="0"/>
        <w:ind w:left="0"/>
        <w:jc w:val="both"/>
      </w:pPr>
      <w:r>
        <w:rPr>
          <w:rFonts w:ascii="Times New Roman"/>
          <w:b w:val="false"/>
          <w:i w:val="false"/>
          <w:color w:val="000000"/>
          <w:sz w:val="28"/>
        </w:rPr>
        <w:t xml:space="preserve">
      Процесс труда связан с появлением новых идей, прогрессивных технологий, современных инструментов, что в совокупности должно привести и к росту человеческого капитала и качества жизни. </w:t>
      </w:r>
    </w:p>
    <w:bookmarkEnd w:id="25"/>
    <w:bookmarkStart w:name="z31" w:id="26"/>
    <w:p>
      <w:pPr>
        <w:spacing w:after="0"/>
        <w:ind w:left="0"/>
        <w:jc w:val="both"/>
      </w:pPr>
      <w:r>
        <w:rPr>
          <w:rFonts w:ascii="Times New Roman"/>
          <w:b w:val="false"/>
          <w:i w:val="false"/>
          <w:color w:val="000000"/>
          <w:sz w:val="28"/>
        </w:rPr>
        <w:t>
      В современном казахстанском обществе важно развивать тезис, что труд обеспечивает свободу человека. Взаимосвязь труда и свободы носит органический характер, при этом действительно свободным труд может быть только в обществе, создающем условия для максимально творческого труда.</w:t>
      </w:r>
    </w:p>
    <w:bookmarkEnd w:id="26"/>
    <w:bookmarkStart w:name="z32" w:id="27"/>
    <w:p>
      <w:pPr>
        <w:spacing w:after="0"/>
        <w:ind w:left="0"/>
        <w:jc w:val="both"/>
      </w:pPr>
      <w:r>
        <w:rPr>
          <w:rFonts w:ascii="Times New Roman"/>
          <w:b w:val="false"/>
          <w:i w:val="false"/>
          <w:color w:val="000000"/>
          <w:sz w:val="28"/>
        </w:rPr>
        <w:t>
      Актуальными задачами должны стать:</w:t>
      </w:r>
    </w:p>
    <w:bookmarkEnd w:id="27"/>
    <w:bookmarkStart w:name="z33" w:id="28"/>
    <w:p>
      <w:pPr>
        <w:spacing w:after="0"/>
        <w:ind w:left="0"/>
        <w:jc w:val="both"/>
      </w:pPr>
      <w:r>
        <w:rPr>
          <w:rFonts w:ascii="Times New Roman"/>
          <w:b w:val="false"/>
          <w:i w:val="false"/>
          <w:color w:val="000000"/>
          <w:sz w:val="28"/>
        </w:rPr>
        <w:t>
      популяризация труда как целенаправленной и значимой деятельности человека в средствах массовой информации и массовой культуры;</w:t>
      </w:r>
    </w:p>
    <w:bookmarkEnd w:id="28"/>
    <w:bookmarkStart w:name="z34" w:id="29"/>
    <w:p>
      <w:pPr>
        <w:spacing w:after="0"/>
        <w:ind w:left="0"/>
        <w:jc w:val="both"/>
      </w:pPr>
      <w:r>
        <w:rPr>
          <w:rFonts w:ascii="Times New Roman"/>
          <w:b w:val="false"/>
          <w:i w:val="false"/>
          <w:color w:val="000000"/>
          <w:sz w:val="28"/>
        </w:rPr>
        <w:t>
      создание медиаконтента по продвижению труда как ценности и человека труда в популярных форматах (YouTube, TikTok и т.д.);</w:t>
      </w:r>
    </w:p>
    <w:bookmarkEnd w:id="29"/>
    <w:bookmarkStart w:name="z35" w:id="30"/>
    <w:p>
      <w:pPr>
        <w:spacing w:after="0"/>
        <w:ind w:left="0"/>
        <w:jc w:val="both"/>
      </w:pPr>
      <w:r>
        <w:rPr>
          <w:rFonts w:ascii="Times New Roman"/>
          <w:b w:val="false"/>
          <w:i w:val="false"/>
          <w:color w:val="000000"/>
          <w:sz w:val="28"/>
        </w:rPr>
        <w:t>
      формирование трудовой культуры у детей дошкольного и школьного возрастов;</w:t>
      </w:r>
    </w:p>
    <w:bookmarkEnd w:id="30"/>
    <w:bookmarkStart w:name="z36" w:id="31"/>
    <w:p>
      <w:pPr>
        <w:spacing w:after="0"/>
        <w:ind w:left="0"/>
        <w:jc w:val="both"/>
      </w:pPr>
      <w:r>
        <w:rPr>
          <w:rFonts w:ascii="Times New Roman"/>
          <w:b w:val="false"/>
          <w:i w:val="false"/>
          <w:color w:val="000000"/>
          <w:sz w:val="28"/>
        </w:rPr>
        <w:t>
      развитие трудовых компетенций у студентов ТиПО и вузов;</w:t>
      </w:r>
    </w:p>
    <w:bookmarkEnd w:id="31"/>
    <w:bookmarkStart w:name="z37" w:id="32"/>
    <w:p>
      <w:pPr>
        <w:spacing w:after="0"/>
        <w:ind w:left="0"/>
        <w:jc w:val="both"/>
      </w:pPr>
      <w:r>
        <w:rPr>
          <w:rFonts w:ascii="Times New Roman"/>
          <w:b w:val="false"/>
          <w:i w:val="false"/>
          <w:color w:val="000000"/>
          <w:sz w:val="28"/>
        </w:rPr>
        <w:t>
      популяризация человека труда в общественных пространствах (парки, торгово-развлекательные центры, остановки и т.д.);</w:t>
      </w:r>
    </w:p>
    <w:bookmarkEnd w:id="32"/>
    <w:bookmarkStart w:name="z38" w:id="33"/>
    <w:p>
      <w:pPr>
        <w:spacing w:after="0"/>
        <w:ind w:left="0"/>
        <w:jc w:val="both"/>
      </w:pPr>
      <w:r>
        <w:rPr>
          <w:rFonts w:ascii="Times New Roman"/>
          <w:b w:val="false"/>
          <w:i w:val="false"/>
          <w:color w:val="000000"/>
          <w:sz w:val="28"/>
        </w:rPr>
        <w:t>
      продвижение месседжей "Богатство – результат труда", "Труд – свобода" и т.д.;</w:t>
      </w:r>
    </w:p>
    <w:bookmarkEnd w:id="33"/>
    <w:bookmarkStart w:name="z39" w:id="34"/>
    <w:p>
      <w:pPr>
        <w:spacing w:after="0"/>
        <w:ind w:left="0"/>
        <w:jc w:val="both"/>
      </w:pPr>
      <w:r>
        <w:rPr>
          <w:rFonts w:ascii="Times New Roman"/>
          <w:b w:val="false"/>
          <w:i w:val="false"/>
          <w:color w:val="000000"/>
          <w:sz w:val="28"/>
        </w:rPr>
        <w:t>
      продвижение основных принципов Lifelong learning (обучение на протяжении всей жизни);</w:t>
      </w:r>
    </w:p>
    <w:bookmarkEnd w:id="34"/>
    <w:bookmarkStart w:name="z40" w:id="35"/>
    <w:p>
      <w:pPr>
        <w:spacing w:after="0"/>
        <w:ind w:left="0"/>
        <w:jc w:val="both"/>
      </w:pPr>
      <w:r>
        <w:rPr>
          <w:rFonts w:ascii="Times New Roman"/>
          <w:b w:val="false"/>
          <w:i w:val="false"/>
          <w:color w:val="000000"/>
          <w:sz w:val="28"/>
        </w:rPr>
        <w:t>
      задействование творческих ресурсов для популяризации образа труженика, физического труда простых граждан;</w:t>
      </w:r>
    </w:p>
    <w:bookmarkEnd w:id="35"/>
    <w:bookmarkStart w:name="z41" w:id="36"/>
    <w:p>
      <w:pPr>
        <w:spacing w:after="0"/>
        <w:ind w:left="0"/>
        <w:jc w:val="both"/>
      </w:pPr>
      <w:r>
        <w:rPr>
          <w:rFonts w:ascii="Times New Roman"/>
          <w:b w:val="false"/>
          <w:i w:val="false"/>
          <w:color w:val="000000"/>
          <w:sz w:val="28"/>
        </w:rPr>
        <w:t>
      популяризация рабочих профессий, придание им высокой ценности через медиаресурсы.</w:t>
      </w:r>
    </w:p>
    <w:bookmarkEnd w:id="36"/>
    <w:bookmarkStart w:name="z42" w:id="37"/>
    <w:p>
      <w:pPr>
        <w:spacing w:after="0"/>
        <w:ind w:left="0"/>
        <w:jc w:val="both"/>
      </w:pPr>
      <w:r>
        <w:rPr>
          <w:rFonts w:ascii="Times New Roman"/>
          <w:b w:val="false"/>
          <w:i w:val="false"/>
          <w:color w:val="000000"/>
          <w:sz w:val="28"/>
        </w:rPr>
        <w:t xml:space="preserve">
      В целом, в обществе ролевой моделью должен стать человек труда. Тот, кто честным трудом и знаниями обеспечивает достаток своей семьи и родителей. Человек труда – добропорядочный гражданин, вносящий свой посильный вклад в укрепление государственности Казахстана. </w:t>
      </w:r>
    </w:p>
    <w:bookmarkEnd w:id="37"/>
    <w:bookmarkStart w:name="z43" w:id="38"/>
    <w:p>
      <w:pPr>
        <w:spacing w:after="0"/>
        <w:ind w:left="0"/>
        <w:jc w:val="both"/>
      </w:pPr>
      <w:r>
        <w:rPr>
          <w:rFonts w:ascii="Times New Roman"/>
          <w:b w:val="false"/>
          <w:i w:val="false"/>
          <w:color w:val="000000"/>
          <w:sz w:val="28"/>
        </w:rPr>
        <w:t>
      2. Анализ текущей ситуации</w:t>
      </w:r>
    </w:p>
    <w:bookmarkEnd w:id="38"/>
    <w:bookmarkStart w:name="z44" w:id="39"/>
    <w:p>
      <w:pPr>
        <w:spacing w:after="0"/>
        <w:ind w:left="0"/>
        <w:jc w:val="both"/>
      </w:pPr>
      <w:r>
        <w:rPr>
          <w:rFonts w:ascii="Times New Roman"/>
          <w:b w:val="false"/>
          <w:i w:val="false"/>
          <w:color w:val="000000"/>
          <w:sz w:val="28"/>
        </w:rPr>
        <w:t>
      Трансформационные процессы, сопровождаемые кризисом и неопределенностью, нередко приводят к тому, что традиционные ценности теряют свое значение. Так, ценность труда утрачивает духовно-нравственные смыслы и функции. Труд становится средством выживания, работой, приносящей экономический доход, а не основой образа жизни. Молодежь находится в крайне неустойчивом положении в отношении занятости, трудоустройства.</w:t>
      </w:r>
    </w:p>
    <w:bookmarkEnd w:id="39"/>
    <w:bookmarkStart w:name="z45" w:id="40"/>
    <w:p>
      <w:pPr>
        <w:spacing w:after="0"/>
        <w:ind w:left="0"/>
        <w:jc w:val="both"/>
      </w:pPr>
      <w:r>
        <w:rPr>
          <w:rFonts w:ascii="Times New Roman"/>
          <w:b w:val="false"/>
          <w:i w:val="false"/>
          <w:color w:val="000000"/>
          <w:sz w:val="28"/>
        </w:rPr>
        <w:t xml:space="preserve">
      Экономическое поведение молодежи детерминировано возможностью быстрого обогащения. Так, согласно результатам социологического исследования НАО "Казахстанский институт общественного развития" при выборе специальности главным фактором является заработная плата для 55,3 % опрошенных молодых людей, возможность трудоустройства – для 43,4 %. При выборе места работы так же, прежде всего, учитывается уровень заработной платы (52,3 % респондентов), затем возможность профессионального роста (40,5 %), на третьем месте – стабильность и надежность (28%). </w:t>
      </w:r>
    </w:p>
    <w:bookmarkEnd w:id="40"/>
    <w:bookmarkStart w:name="z46" w:id="41"/>
    <w:p>
      <w:pPr>
        <w:spacing w:after="0"/>
        <w:ind w:left="0"/>
        <w:jc w:val="both"/>
      </w:pPr>
      <w:r>
        <w:rPr>
          <w:rFonts w:ascii="Times New Roman"/>
          <w:b w:val="false"/>
          <w:i w:val="false"/>
          <w:color w:val="000000"/>
          <w:sz w:val="28"/>
        </w:rPr>
        <w:t xml:space="preserve">
      В другом исследовании НАО "Казахстанский институт общественного развития" выявлено, что практически во всех социально-демографических группах отмечается ценность диплома о высшем образовании для получения высокооплачиваемой работы. Наиболее высокий показатель среди респондентов в возрасте от 61 года и старше. Наиболее высокие показатели по выбору опыта работы представлены у городских жителей, молодежи и респондентов от 30 до 45 лет. Личностные качества в большей степени ценят в городах и респонденты старше 61 года. </w:t>
      </w:r>
    </w:p>
    <w:bookmarkEnd w:id="41"/>
    <w:bookmarkStart w:name="z47" w:id="42"/>
    <w:p>
      <w:pPr>
        <w:spacing w:after="0"/>
        <w:ind w:left="0"/>
        <w:jc w:val="both"/>
      </w:pPr>
      <w:r>
        <w:rPr>
          <w:rFonts w:ascii="Times New Roman"/>
          <w:b w:val="false"/>
          <w:i w:val="false"/>
          <w:color w:val="000000"/>
          <w:sz w:val="28"/>
        </w:rPr>
        <w:t xml:space="preserve">
      По причине низкого уровня заработной платы 31,8 % опрошенных оставили первое место работы. Но также нельзя забывать и о том, что сложившиеся социальные институты воздействуют на рациональность поведения (с учетом относительности данного понятия). Институты детерминируют общественные статусы и, как следствие, предпочтения той или иной деятельности, приносящей прибыль. Согласно социологическому опросу до сих пор престиж (имидж) вызывает одобрение у 36 % опрошенных при выборе профессии. </w:t>
      </w:r>
    </w:p>
    <w:bookmarkEnd w:id="42"/>
    <w:bookmarkStart w:name="z48" w:id="43"/>
    <w:p>
      <w:pPr>
        <w:spacing w:after="0"/>
        <w:ind w:left="0"/>
        <w:jc w:val="both"/>
      </w:pPr>
      <w:r>
        <w:rPr>
          <w:rFonts w:ascii="Times New Roman"/>
          <w:b w:val="false"/>
          <w:i w:val="false"/>
          <w:color w:val="000000"/>
          <w:sz w:val="28"/>
        </w:rPr>
        <w:t xml:space="preserve">
      Среди молодежи бытует устойчивое мнение, что высокая заработная плата и рабочие профессии взаимоисключающие понятия. Ориентируясь на достойное денежное вознаграждение, молодые люди подразумевают, прежде всего, специальности, не связанные с физическим трудом. </w:t>
      </w:r>
    </w:p>
    <w:bookmarkEnd w:id="43"/>
    <w:bookmarkStart w:name="z49" w:id="44"/>
    <w:p>
      <w:pPr>
        <w:spacing w:after="0"/>
        <w:ind w:left="0"/>
        <w:jc w:val="both"/>
      </w:pPr>
      <w:r>
        <w:rPr>
          <w:rFonts w:ascii="Times New Roman"/>
          <w:b w:val="false"/>
          <w:i w:val="false"/>
          <w:color w:val="000000"/>
          <w:sz w:val="28"/>
        </w:rPr>
        <w:t xml:space="preserve">
      Постепенно утрачивается понимание ценности труда как целесообразной деятельности человека и общественно значимой функции. Тогда как труд является важным фактором всестороннего развития и необходимым условием для существования человека. </w:t>
      </w:r>
    </w:p>
    <w:bookmarkEnd w:id="44"/>
    <w:bookmarkStart w:name="z50" w:id="45"/>
    <w:p>
      <w:pPr>
        <w:spacing w:after="0"/>
        <w:ind w:left="0"/>
        <w:jc w:val="both"/>
      </w:pPr>
      <w:r>
        <w:rPr>
          <w:rFonts w:ascii="Times New Roman"/>
          <w:b w:val="false"/>
          <w:i w:val="false"/>
          <w:color w:val="000000"/>
          <w:sz w:val="28"/>
        </w:rPr>
        <w:t xml:space="preserve">
      Отдельно следует отметить, что структура экономического поведения казахстанской молодежи не претерпела грандиозных изменений, даже несмотря на то, как набирают популярность профессии будущего в связи с мировыми технологическими трендами и опасениями, что представители ряда специальностей в ближайшем будущем перестанут быть востребованными. </w:t>
      </w:r>
    </w:p>
    <w:bookmarkEnd w:id="45"/>
    <w:bookmarkStart w:name="z51" w:id="46"/>
    <w:p>
      <w:pPr>
        <w:spacing w:after="0"/>
        <w:ind w:left="0"/>
        <w:jc w:val="both"/>
      </w:pPr>
      <w:r>
        <w:rPr>
          <w:rFonts w:ascii="Times New Roman"/>
          <w:b w:val="false"/>
          <w:i w:val="false"/>
          <w:color w:val="000000"/>
          <w:sz w:val="28"/>
        </w:rPr>
        <w:t xml:space="preserve">
      В ближайшие пять лет каждый третий намерен пройти обучение по той же специальности на более высоком уровне (31,9 %). Молодежь понимает, какие навыки повысят их шансы на рынке труда. Так, в числе основных навыков прежде всего выделяют иностранные языки (43,7 %), навыки работы на компьютере (38,2 %), программирование (32,6 %), умение продавать в социальных сетях, Интернете (21,9 %), навыки менеджмента (21,2 %), SMM-продвижение (20,1 %) и бухгалтерский учет (17,6 %). Очевидно, что эти направления могут быть интегрированы в учебную программу, в том числе в качестве элективных курсов, направленных на развитие креативного мышления. Наиболее привлекательными сферами, в которых респонденты хотели бы работать, являются: нефтегазовый сектор (29,1 %), малый и средний бизнес (25,6 %), финансовый сектор (23,5 %), транспорт и логистика (19,5 %) и ритейл (17,7 %). </w:t>
      </w:r>
    </w:p>
    <w:bookmarkEnd w:id="46"/>
    <w:bookmarkStart w:name="z52" w:id="47"/>
    <w:p>
      <w:pPr>
        <w:spacing w:after="0"/>
        <w:ind w:left="0"/>
        <w:jc w:val="both"/>
      </w:pPr>
      <w:r>
        <w:rPr>
          <w:rFonts w:ascii="Times New Roman"/>
          <w:b w:val="false"/>
          <w:i w:val="false"/>
          <w:color w:val="000000"/>
          <w:sz w:val="28"/>
        </w:rPr>
        <w:t>
      По сведениям Ассоциации вузов Казахстана наиболее популярными среди абитуриентов считаются специальности, на которые конкурс при поступлении был высок с периода возрождения престижа высшего образования. Сегодня абитуриенты отдают предпочтение таким направлениям подготовки, как международные отношения, юриспруденция, таможенное дело, журналистика, дизайн, финансы, учет и аудит, менеджмент, государственное и местное управление.</w:t>
      </w:r>
    </w:p>
    <w:bookmarkEnd w:id="47"/>
    <w:bookmarkStart w:name="z53" w:id="48"/>
    <w:p>
      <w:pPr>
        <w:spacing w:after="0"/>
        <w:ind w:left="0"/>
        <w:jc w:val="both"/>
      </w:pPr>
      <w:r>
        <w:rPr>
          <w:rFonts w:ascii="Times New Roman"/>
          <w:b w:val="false"/>
          <w:i w:val="false"/>
          <w:color w:val="000000"/>
          <w:sz w:val="28"/>
        </w:rPr>
        <w:t>
      В казахстанских реалиях прослеживается сокращение численности молодежи в структуре рабочей силы в Казахстане. По официальным данным Министерства труда и социальной защиты населения Республики Казахстан в период пандемии рынок труда в целом сохранил стабильность и увеличения численности безработных удалось избежать, однако карантинные ограничения породили рост численности "временно незанятых".</w:t>
      </w:r>
    </w:p>
    <w:bookmarkEnd w:id="48"/>
    <w:bookmarkStart w:name="z54" w:id="49"/>
    <w:p>
      <w:pPr>
        <w:spacing w:after="0"/>
        <w:ind w:left="0"/>
        <w:jc w:val="both"/>
      </w:pPr>
      <w:r>
        <w:rPr>
          <w:rFonts w:ascii="Times New Roman"/>
          <w:b w:val="false"/>
          <w:i w:val="false"/>
          <w:color w:val="000000"/>
          <w:sz w:val="28"/>
        </w:rPr>
        <w:t xml:space="preserve">
      Совокупность мероприятий должна привести к философии возвышения труда как фундаментальной основы человеческого существования и условия его гармоничного развития и искоренению иждивенчества. </w:t>
      </w:r>
    </w:p>
    <w:bookmarkEnd w:id="49"/>
    <w:bookmarkStart w:name="z55" w:id="50"/>
    <w:p>
      <w:pPr>
        <w:spacing w:after="0"/>
        <w:ind w:left="0"/>
        <w:jc w:val="both"/>
      </w:pPr>
      <w:r>
        <w:rPr>
          <w:rFonts w:ascii="Times New Roman"/>
          <w:b w:val="false"/>
          <w:i w:val="false"/>
          <w:color w:val="000000"/>
          <w:sz w:val="28"/>
        </w:rPr>
        <w:t>
      План мероприятий по реализации Комплексного плана по продвижению идеологии ценности труда в обществе на 2023 - 2025 годы прилагается.</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Комплексному плану</w:t>
            </w:r>
            <w:r>
              <w:br/>
            </w:r>
            <w:r>
              <w:rPr>
                <w:rFonts w:ascii="Times New Roman"/>
                <w:b w:val="false"/>
                <w:i w:val="false"/>
                <w:color w:val="000000"/>
                <w:sz w:val="20"/>
              </w:rPr>
              <w:t xml:space="preserve">по продвижению идеологии </w:t>
            </w:r>
            <w:r>
              <w:br/>
            </w:r>
            <w:r>
              <w:rPr>
                <w:rFonts w:ascii="Times New Roman"/>
                <w:b w:val="false"/>
                <w:i w:val="false"/>
                <w:color w:val="000000"/>
                <w:sz w:val="20"/>
              </w:rPr>
              <w:t>ценности труда в обществе</w:t>
            </w:r>
            <w:r>
              <w:br/>
            </w:r>
            <w:r>
              <w:rPr>
                <w:rFonts w:ascii="Times New Roman"/>
                <w:b w:val="false"/>
                <w:i w:val="false"/>
                <w:color w:val="000000"/>
                <w:sz w:val="20"/>
              </w:rPr>
              <w:t>на 2023 - 2025 годы</w:t>
            </w:r>
          </w:p>
        </w:tc>
      </w:tr>
    </w:tbl>
    <w:bookmarkStart w:name="z57" w:id="51"/>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Комплексного плана по продвижению идеологии ценности труда в обществе на 2023 - 2025 годы</w:t>
      </w:r>
    </w:p>
    <w:bookmarkEnd w:id="51"/>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финансирования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Информационная работа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Продвижение идеи добросовестного труда в обществе и стремление общества к честному труду.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Привлечение интереса молодежи к честному труду.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Привитие ценностей добросовестности и трудолюбия у молодежи и искоренение иждивенческого настроения в обществе.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Распространение положительных примеров мотивации к труду, рост числа трудовых династий, формирование доверия к человеку труда, чувства патриотизма и целеустремленности к результату своего труда.</w:t>
            </w:r>
          </w:p>
          <w:p>
            <w:pPr>
              <w:spacing w:after="20"/>
              <w:ind w:left="20"/>
              <w:jc w:val="both"/>
            </w:pPr>
            <w:r>
              <w:rPr>
                <w:rFonts w:ascii="Times New Roman"/>
                <w:b w:val="false"/>
                <w:i w:val="false"/>
                <w:color w:val="000000"/>
                <w:sz w:val="20"/>
              </w:rPr>
              <w:t>
5. Повышение среди населения уважения и социального интереса к труду.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трансляция документальных фильмов по продвижению человека труда и неприятию иждивенчества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xml:space="preserve">
документальные фильмы </w:t>
            </w:r>
          </w:p>
          <w:bookmarkEnd w:id="53"/>
          <w:p>
            <w:pPr>
              <w:spacing w:after="20"/>
              <w:ind w:left="20"/>
              <w:jc w:val="both"/>
            </w:pPr>
            <w:r>
              <w:rPr>
                <w:rFonts w:ascii="Times New Roman"/>
                <w:b w:val="false"/>
                <w:i w:val="false"/>
                <w:color w:val="000000"/>
                <w:sz w:val="20"/>
              </w:rPr>
              <w:t>
(5 документальных фильмов)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трансляция видеороликов о работниках предприятий, сельского хозяйства, предпринимателях, которые воспользовались государственными программами, отличились трудовыми достижениями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видеоролики</w:t>
            </w:r>
          </w:p>
          <w:bookmarkEnd w:id="54"/>
          <w:p>
            <w:pPr>
              <w:spacing w:after="20"/>
              <w:ind w:left="20"/>
              <w:jc w:val="both"/>
            </w:pPr>
            <w:r>
              <w:rPr>
                <w:rFonts w:ascii="Times New Roman"/>
                <w:b w:val="false"/>
                <w:i w:val="false"/>
                <w:color w:val="000000"/>
                <w:sz w:val="20"/>
              </w:rPr>
              <w:t>
(10 видеороликов)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выхода материалов с участием лидеров общественного мнения, экспертов, представителей многодетных и малообеспеченных семей по вопросам улучшения качества жизни и социальной защиты населения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СМИ (200 материалов)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цикла телепередач, направленных на пропаганду рабочих и профессионально-технических специальностей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на телеканалах (2 телепередачи)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репортажей и сюжетов в эфире телерадиоканалов с успешными казахстанскими предпринимателями, достигшими своим трудом высоких результатов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репортажи и сюжеты в СМИ</w:t>
            </w:r>
          </w:p>
          <w:bookmarkEnd w:id="55"/>
          <w:p>
            <w:pPr>
              <w:spacing w:after="20"/>
              <w:ind w:left="20"/>
              <w:jc w:val="both"/>
            </w:pPr>
            <w:r>
              <w:rPr>
                <w:rFonts w:ascii="Times New Roman"/>
                <w:b w:val="false"/>
                <w:i w:val="false"/>
                <w:color w:val="000000"/>
                <w:sz w:val="20"/>
              </w:rPr>
              <w:t>
(200 сюжетов и репортажей)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распространение вирусных роликов, тик токов, инфографик, наглядных материалов по продвижению ценностей труда, культивированию человека труда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продвижение в социальных сетях</w:t>
            </w:r>
          </w:p>
          <w:bookmarkEnd w:id="56"/>
          <w:p>
            <w:pPr>
              <w:spacing w:after="20"/>
              <w:ind w:left="20"/>
              <w:jc w:val="both"/>
            </w:pPr>
            <w:r>
              <w:rPr>
                <w:rFonts w:ascii="Times New Roman"/>
                <w:b w:val="false"/>
                <w:i w:val="false"/>
                <w:color w:val="000000"/>
                <w:sz w:val="20"/>
              </w:rPr>
              <w:t>
10 вирусных роликов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распространение биографических роликов в YouTube и TikTok про популярных личностей, как иностранных, так и казахстанских (А. Байтурсынов, Т. Рыскулов, С. Асфендиаров, К. Сатпаев, Х. Досмухамедов) с акцентом на то, что они плодотворно трудились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ролики для социальных сетей</w:t>
            </w:r>
          </w:p>
          <w:bookmarkEnd w:id="57"/>
          <w:p>
            <w:pPr>
              <w:spacing w:after="20"/>
              <w:ind w:left="20"/>
              <w:jc w:val="both"/>
            </w:pPr>
            <w:r>
              <w:rPr>
                <w:rFonts w:ascii="Times New Roman"/>
                <w:b w:val="false"/>
                <w:i w:val="false"/>
                <w:color w:val="000000"/>
                <w:sz w:val="20"/>
              </w:rPr>
              <w:t>
(10 роликов)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цикла материалов о создании условий для повышения занятости среди молодежи, в том числе реализации республиканских и региональных проектов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СМИ (200 материалов)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003 "Проведение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профориентационную работу, информирование молодежи о потребностях рынка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ЦПГИ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007 "Реализация государственной молодежной и семейной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(муралы, малые архитектурные формы, билборды, лед-экраны, фотовыставки и др.) ролевой модели "Человек труда" через визуализацию в общественных пространствах в жилых комплексах, торговых домах и местах массового скопления людей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муралы, малые архитектурные формы, билборды, лед-экраны, фотовыставки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МБ</w:t>
            </w:r>
          </w:p>
          <w:bookmarkEnd w:id="5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тематических дискурсов с привлечением социальных партнеров, общественности, творческой интеллигенции, направленных на продвижение идеологии добросовестного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МБ</w:t>
            </w:r>
          </w:p>
          <w:bookmarkEnd w:id="5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постов, онлайн-челленджей и роликов в формате "TikTok", "Instagram", "Facebook" и других популярных социальных сетях по популяризации рабочих профессий, раскрывающих плюсы и возможности рабочих профессий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 или онлайн - челленджи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МБ</w:t>
            </w:r>
          </w:p>
          <w:bookmarkEnd w:id="60"/>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специальной рубрики "Еңбек адамы" в областных и районных СМИ, направленной на продвижение ценностей труда, культивирование человека труда в целях нивелирования и минимизации влияния потребительской и иждивенческой психологии в обществе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рубрики в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конференций в коллективах по теме ценности добросовестного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Публичное выступление участников программы "Молодежная практика", "Первое рабочее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Организационная работа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Распространение положительных примеров мотивации к труду, рост числа трудовых династий, формирование доверия к человеку труда, чувства патриотизма и целеустремленности к результату своего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Повышение среди населения уважения и социального интереса к труду. Привлечение интереса современной молодежи в производственные секторы экономики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Профессиональная ориентация молодежи.</w:t>
            </w:r>
          </w:p>
          <w:p>
            <w:pPr>
              <w:spacing w:after="20"/>
              <w:ind w:left="20"/>
              <w:jc w:val="both"/>
            </w:pPr>
            <w:r>
              <w:rPr>
                <w:rFonts w:ascii="Times New Roman"/>
                <w:b w:val="false"/>
                <w:i w:val="false"/>
                <w:color w:val="000000"/>
                <w:sz w:val="20"/>
              </w:rPr>
              <w:t>
4.  Сокращение безработицы и повышение уровня жизни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открытых дверей на успешных отечественных предприятиях и производствах с привлечением молодежи и студентов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открытых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 обладателей ордена "Герой труда" и представителей трудовых династий с молодежью и школьниками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бесплатных мастер-классов, мотивационных встреч и выступлений успешных предпринимателей для различных категорий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мастер-классы или встречи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МИО, НПП</w:t>
            </w:r>
          </w:p>
          <w:bookmarkEnd w:id="62"/>
          <w:p>
            <w:pPr>
              <w:spacing w:after="20"/>
              <w:ind w:left="20"/>
              <w:jc w:val="both"/>
            </w:pPr>
            <w:r>
              <w:rPr>
                <w:rFonts w:ascii="Times New Roman"/>
                <w:b w:val="false"/>
                <w:i w:val="false"/>
                <w:color w:val="000000"/>
                <w:sz w:val="20"/>
              </w:rPr>
              <w:t>
"Атамекен"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прогнозной потребности в кадрах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на официальном интернет-ресурсе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МТСЗН,</w:t>
            </w:r>
          </w:p>
          <w:bookmarkEnd w:id="63"/>
          <w:p>
            <w:pPr>
              <w:spacing w:after="20"/>
              <w:ind w:left="20"/>
              <w:jc w:val="both"/>
            </w:pPr>
            <w:r>
              <w:rPr>
                <w:rFonts w:ascii="Times New Roman"/>
                <w:b w:val="false"/>
                <w:i w:val="false"/>
                <w:color w:val="000000"/>
                <w:sz w:val="20"/>
              </w:rPr>
              <w:t>
МНВО,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общенационального проекта "Birgemiz: Bilim" по оказанию волонтерской помощи в обучении различных групп населения цифровой, финансовой, языковой, компьютерной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004 "Обеспечение укрепления взаимоотношений институтов гражданского общества и государства, модернизация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"Серебряное волонтерство" по вовлечению старшего поколения в волонтерскую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004 "Обеспечение укрепления взаимоотношений институтов гражданского общества и государства, модернизация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среди работающей молодежи в сфере технического обслуживания и социальных услуг, а также среди молодежи категории NEET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МБ</w:t>
            </w:r>
          </w:p>
          <w:bookmarkEnd w:id="64"/>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"Коуч-менторство" для студентов старших курсов ТиПО, ориентированного на развитие профессионализма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проведении мероприятий на официальном интернет-ресурсе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инициативы "Познай профессионала", пропагандирующей поддержку молодых предпринимателей, художников, ювелиров, мастеров, возрождающих национальные традиции и ремесла, уникальные забытые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МИОР,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предусмотренных средств, БП 004 "Обеспечение укрепления взаимоотношения институтов гражданского общества и государства, модернизация общественного сознания"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школьников 9-11 классов об Атласе новых профессий и компетенций в Республике Казахстан с целью осведомления об уже востребованных профессиях и тех, которые будут востребованы в ближайшем будущем на рынке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внеклассные мероприятия в школах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различных мероприятий (концерты, форумы, конкурсы, семинары, курсы, круглые столы, фестивали, конференции, фотовыставки), посвященных продвижению ценности добросовестного труда и искоренению иждивенческих настроений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проведении мероприятий на официальном интернет-ресурсе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Презентации детей 5-11 классов на тему "В чем польза работы моих родителей (отца или матери)" на примере трудовой деятельности родителей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уроки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деятельностью великих мыслителей и успешных современников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уроки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идеологии ценности труда в рамках проектов "Бастау Бизнес", "Молодежная практика для выпускников", "Первое рабочее место", "Общественные работы", "Контракт поколений", "Жасыл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проведении мероприятий на официальном интернет-ресурсе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чемпионата рабочих профессий "WORLDSKILLS" среди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рабочих профессий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 учащихся школ с трудовыми династиями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встречи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направленных на информирование безработных и молодежи о возможностях и потребностях рынка труда в регионе и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проведении мероприятий на официальном интернет-ресурсе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ярмарок вакансий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ярмарки вакансий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Дня открытых дверей ведущих предприятий региона для обучающейся и безработной молодежи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Дня открытых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общеобразовательных грантов для отдельной категории выпускников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грантов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профориентационной работы среди выпускников 9, 11 классов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профориентационные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акции "Труд" (проведение субботников, благоустройство населенных пунктов, озеленение и другие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общеобразовательных учебных заведениях уроков занятости "Твой выбор" с привлечением ветеранов труда, победителей регионального этапа конкурса "Еңбек жолы"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занятости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массовых мероприятий (концерты творческих коллективов, спортивные мероприятия и т.д.), посвященных празднованию Дня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сентябрь,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форума, посвященного празднованию Дня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сентябрь,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БП 001 "Формирование государственной политики в области труда, занятости, социальной защиты и миграции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методического сопровождения по популяризации каждодневного труда простых граждан, внесших вклад в процветание родины, добившихся успехов в сфере сельского хозяйства и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МИОР,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предусмотренных средств, БП 004 "Обеспечение укрепления взаимоотношения институтов гражданского общества и государства, модернизация общественного сознания"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РБ</w:t>
            </w:r>
          </w:p>
          <w:bookmarkEnd w:id="6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"Еңбек жолы", направленного на определение лучших трудовых династий и работников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 всех государственных организациях, трудовых коллективах предприятий и учреждений различных форм собственности награждения людей труда в честь праздника "День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церемония 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сентябрь,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благотворительных акций для ветеранов труда с выездом на дом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спортивных соревнований с участием ветеранов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соревнования</w:t>
            </w:r>
          </w:p>
          <w:bookmarkEnd w:id="6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информационно-идеологических мероприятий, направленных на формирование положительного образа сотрудников правоохранительных органов и повышение престижа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мероприятий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МЧС, МИОР, ГП (по согласованию), КНБ (по согласованию), АПК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конкурса "Лучший по профессии" среди работников компаний АО "ФНБ "Самрук-Қазына"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АО "ФНБ "Самрук-Қазына"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проектам среди молодых специалистов производственного персонала АО "ФНБ "Самрук-Қазына"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АО "ФНБ "Самрук-Қазына"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АО "ФНБ "Самрук-Қазына" с вузами Казахстана по дуальному обучению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сотрудничестве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2023 - 2025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АО "ФНБ "Самрук-Қазына"</w:t>
            </w:r>
          </w:p>
        </w:tc>
      </w:tr>
    </w:tbl>
    <w:p>
      <w:pPr>
        <w:spacing w:after="0"/>
        <w:ind w:left="0"/>
        <w:jc w:val="left"/>
      </w:pPr>
      <w:r>
        <w:br/>
      </w:r>
      <w:r>
        <w:rPr>
          <w:rFonts w:ascii="Times New Roman"/>
          <w:b w:val="false"/>
          <w:i w:val="false"/>
          <w:color w:val="000000"/>
          <w:sz w:val="28"/>
        </w:rPr>
        <w:t>
</w:t>
      </w:r>
    </w:p>
    <w:bookmarkStart w:name="z85" w:id="70"/>
    <w:p>
      <w:pPr>
        <w:spacing w:after="0"/>
        <w:ind w:left="0"/>
        <w:jc w:val="both"/>
      </w:pPr>
      <w:r>
        <w:rPr>
          <w:rFonts w:ascii="Times New Roman"/>
          <w:b w:val="false"/>
          <w:i w:val="false"/>
          <w:color w:val="000000"/>
          <w:sz w:val="28"/>
        </w:rPr>
        <w:t>
      Примечание: расшифровка аббревиатур:</w:t>
      </w:r>
    </w:p>
    <w:bookmarkEnd w:id="70"/>
    <w:bookmarkStart w:name="z86" w:id="71"/>
    <w:p>
      <w:pPr>
        <w:spacing w:after="0"/>
        <w:ind w:left="0"/>
        <w:jc w:val="both"/>
      </w:pPr>
      <w:r>
        <w:rPr>
          <w:rFonts w:ascii="Times New Roman"/>
          <w:b w:val="false"/>
          <w:i w:val="false"/>
          <w:color w:val="000000"/>
          <w:sz w:val="28"/>
        </w:rPr>
        <w:t>
      ЦПГИ – Центр поддержки гражданских инициатив Министерства информации и общественного развития Республики Казахстан;</w:t>
      </w:r>
    </w:p>
    <w:bookmarkEnd w:id="71"/>
    <w:bookmarkStart w:name="z87" w:id="72"/>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72"/>
    <w:bookmarkStart w:name="z88" w:id="7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73"/>
    <w:bookmarkStart w:name="z89" w:id="74"/>
    <w:p>
      <w:pPr>
        <w:spacing w:after="0"/>
        <w:ind w:left="0"/>
        <w:jc w:val="both"/>
      </w:pPr>
      <w:r>
        <w:rPr>
          <w:rFonts w:ascii="Times New Roman"/>
          <w:b w:val="false"/>
          <w:i w:val="false"/>
          <w:color w:val="000000"/>
          <w:sz w:val="28"/>
        </w:rPr>
        <w:t>
      БП – бюджетная программа;</w:t>
      </w:r>
    </w:p>
    <w:bookmarkEnd w:id="74"/>
    <w:bookmarkStart w:name="z90" w:id="75"/>
    <w:p>
      <w:pPr>
        <w:spacing w:after="0"/>
        <w:ind w:left="0"/>
        <w:jc w:val="both"/>
      </w:pPr>
      <w:r>
        <w:rPr>
          <w:rFonts w:ascii="Times New Roman"/>
          <w:b w:val="false"/>
          <w:i w:val="false"/>
          <w:color w:val="000000"/>
          <w:sz w:val="28"/>
        </w:rPr>
        <w:t>
      ГП – Генеральная прокуратура Республики Казахстан;</w:t>
      </w:r>
    </w:p>
    <w:bookmarkEnd w:id="75"/>
    <w:bookmarkStart w:name="z91" w:id="7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76"/>
    <w:bookmarkStart w:name="z92" w:id="77"/>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77"/>
    <w:bookmarkStart w:name="z93" w:id="78"/>
    <w:p>
      <w:pPr>
        <w:spacing w:after="0"/>
        <w:ind w:left="0"/>
        <w:jc w:val="both"/>
      </w:pPr>
      <w:r>
        <w:rPr>
          <w:rFonts w:ascii="Times New Roman"/>
          <w:b w:val="false"/>
          <w:i w:val="false"/>
          <w:color w:val="000000"/>
          <w:sz w:val="28"/>
        </w:rPr>
        <w:t>
      МИО – местные исполнительные органы;</w:t>
      </w:r>
    </w:p>
    <w:bookmarkEnd w:id="78"/>
    <w:bookmarkStart w:name="z94" w:id="79"/>
    <w:p>
      <w:pPr>
        <w:spacing w:after="0"/>
        <w:ind w:left="0"/>
        <w:jc w:val="both"/>
      </w:pPr>
      <w:r>
        <w:rPr>
          <w:rFonts w:ascii="Times New Roman"/>
          <w:b w:val="false"/>
          <w:i w:val="false"/>
          <w:color w:val="000000"/>
          <w:sz w:val="28"/>
        </w:rPr>
        <w:t>
      МБ – местный бюджет;</w:t>
      </w:r>
    </w:p>
    <w:bookmarkEnd w:id="79"/>
    <w:bookmarkStart w:name="z95" w:id="80"/>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80"/>
    <w:bookmarkStart w:name="z96" w:id="81"/>
    <w:p>
      <w:pPr>
        <w:spacing w:after="0"/>
        <w:ind w:left="0"/>
        <w:jc w:val="both"/>
      </w:pPr>
      <w:r>
        <w:rPr>
          <w:rFonts w:ascii="Times New Roman"/>
          <w:b w:val="false"/>
          <w:i w:val="false"/>
          <w:color w:val="000000"/>
          <w:sz w:val="28"/>
        </w:rPr>
        <w:t>
      МП – Министерство просвещения Республики Казахстан;</w:t>
      </w:r>
    </w:p>
    <w:bookmarkEnd w:id="81"/>
    <w:bookmarkStart w:name="z97" w:id="82"/>
    <w:p>
      <w:pPr>
        <w:spacing w:after="0"/>
        <w:ind w:left="0"/>
        <w:jc w:val="both"/>
      </w:pPr>
      <w:r>
        <w:rPr>
          <w:rFonts w:ascii="Times New Roman"/>
          <w:b w:val="false"/>
          <w:i w:val="false"/>
          <w:color w:val="000000"/>
          <w:sz w:val="28"/>
        </w:rPr>
        <w:t>
      РБ – республиканский бюджет;</w:t>
      </w:r>
    </w:p>
    <w:bookmarkEnd w:id="82"/>
    <w:bookmarkStart w:name="z98" w:id="83"/>
    <w:p>
      <w:pPr>
        <w:spacing w:after="0"/>
        <w:ind w:left="0"/>
        <w:jc w:val="both"/>
      </w:pPr>
      <w:r>
        <w:rPr>
          <w:rFonts w:ascii="Times New Roman"/>
          <w:b w:val="false"/>
          <w:i w:val="false"/>
          <w:color w:val="000000"/>
          <w:sz w:val="28"/>
        </w:rPr>
        <w:t>
      АПК – Агентство по противодействию коррупции Республики Казахстан;</w:t>
      </w:r>
    </w:p>
    <w:bookmarkEnd w:id="83"/>
    <w:bookmarkStart w:name="z99" w:id="84"/>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84"/>
    <w:bookmarkStart w:name="z100" w:id="85"/>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85"/>
    <w:bookmarkStart w:name="z101" w:id="86"/>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86"/>
    <w:bookmarkStart w:name="z102" w:id="87"/>
    <w:p>
      <w:pPr>
        <w:spacing w:after="0"/>
        <w:ind w:left="0"/>
        <w:jc w:val="both"/>
      </w:pPr>
      <w:r>
        <w:rPr>
          <w:rFonts w:ascii="Times New Roman"/>
          <w:b w:val="false"/>
          <w:i w:val="false"/>
          <w:color w:val="000000"/>
          <w:sz w:val="28"/>
        </w:rPr>
        <w:t>
      АО "ФНБ "Самрук-Қазына" акционерное общество "Фонд национального благосостояния "Самруқ-Қазына";</w:t>
      </w:r>
    </w:p>
    <w:bookmarkEnd w:id="87"/>
    <w:bookmarkStart w:name="z103" w:id="88"/>
    <w:p>
      <w:pPr>
        <w:spacing w:after="0"/>
        <w:ind w:left="0"/>
        <w:jc w:val="both"/>
      </w:pPr>
      <w:r>
        <w:rPr>
          <w:rFonts w:ascii="Times New Roman"/>
          <w:b w:val="false"/>
          <w:i w:val="false"/>
          <w:color w:val="000000"/>
          <w:sz w:val="28"/>
        </w:rPr>
        <w:t xml:space="preserve">
      МВД – Министерство внутренних дел Республики Казахстан.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