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0274" w14:textId="9540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2022 года № 1048.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12</w:t>
      </w:r>
      <w:r>
        <w:rPr>
          <w:rFonts w:ascii="Times New Roman"/>
          <w:b w:val="false"/>
          <w:i w:val="false"/>
          <w:color w:val="000000"/>
          <w:sz w:val="28"/>
        </w:rPr>
        <w:t xml:space="preserve"> статьи 77, </w:t>
      </w:r>
      <w:r>
        <w:rPr>
          <w:rFonts w:ascii="Times New Roman"/>
          <w:b w:val="false"/>
          <w:i w:val="false"/>
          <w:color w:val="000000"/>
          <w:sz w:val="28"/>
        </w:rPr>
        <w:t>пунктом 11</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52 Закона Республики Казахстан "О воинской службе и статусе военнослужащих"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1048</w:t>
            </w:r>
          </w:p>
        </w:tc>
      </w:tr>
    </w:tbl>
    <w:bookmarkStart w:name="z9" w:id="3"/>
    <w:p>
      <w:pPr>
        <w:spacing w:after="0"/>
        <w:ind w:left="0"/>
        <w:jc w:val="left"/>
      </w:pPr>
      <w:r>
        <w:rPr>
          <w:rFonts w:ascii="Times New Roman"/>
          <w:b/>
          <w:i w:val="false"/>
          <w:color w:val="000000"/>
        </w:rPr>
        <w:t xml:space="preserve"> Правила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12</w:t>
      </w:r>
      <w:r>
        <w:rPr>
          <w:rFonts w:ascii="Times New Roman"/>
          <w:b w:val="false"/>
          <w:i w:val="false"/>
          <w:color w:val="000000"/>
          <w:sz w:val="28"/>
        </w:rPr>
        <w:t xml:space="preserve"> статьи 77, </w:t>
      </w:r>
      <w:r>
        <w:rPr>
          <w:rFonts w:ascii="Times New Roman"/>
          <w:b w:val="false"/>
          <w:i w:val="false"/>
          <w:color w:val="000000"/>
          <w:sz w:val="28"/>
        </w:rPr>
        <w:t>пунктом 11</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52 Закона Республики Казахстан "О воинской службе и статусе военнослужащих" и определяют порядок и размер осуществления денежной выплаты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(далее – сотрудник), курсанта, слушателя специального государственного органа (далее – курсант),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(далее – военнослужащий), в результате увечья (травмы, ранения, контузии), полученного при исполнении служебных обязанностей (обязанностей воинской службы).</w:t>
      </w:r>
    </w:p>
    <w:bookmarkEnd w:id="5"/>
    <w:bookmarkStart w:name="z12" w:id="6"/>
    <w:p>
      <w:pPr>
        <w:spacing w:after="0"/>
        <w:ind w:left="0"/>
        <w:jc w:val="left"/>
      </w:pPr>
      <w:r>
        <w:rPr>
          <w:rFonts w:ascii="Times New Roman"/>
          <w:b/>
          <w:i w:val="false"/>
          <w:color w:val="000000"/>
        </w:rPr>
        <w:t xml:space="preserve"> Глава 2. Порядок осуществления денежной выплаты</w:t>
      </w:r>
    </w:p>
    <w:bookmarkEnd w:id="6"/>
    <w:bookmarkStart w:name="z13" w:id="7"/>
    <w:p>
      <w:pPr>
        <w:spacing w:after="0"/>
        <w:ind w:left="0"/>
        <w:jc w:val="both"/>
      </w:pPr>
      <w:r>
        <w:rPr>
          <w:rFonts w:ascii="Times New Roman"/>
          <w:b w:val="false"/>
          <w:i w:val="false"/>
          <w:color w:val="000000"/>
          <w:sz w:val="28"/>
        </w:rPr>
        <w:t>
      2. Денежные выплаты производятся членам семьи сотрудника, курсанта, военнослужащего, погибшего (умершего) в результате увечья (травмы, ранения, контузии), полученного при исполнении служебных обязанностей (обязанностей воинской службы).</w:t>
      </w:r>
    </w:p>
    <w:bookmarkEnd w:id="7"/>
    <w:bookmarkStart w:name="z14" w:id="8"/>
    <w:p>
      <w:pPr>
        <w:spacing w:after="0"/>
        <w:ind w:left="0"/>
        <w:jc w:val="both"/>
      </w:pPr>
      <w:r>
        <w:rPr>
          <w:rFonts w:ascii="Times New Roman"/>
          <w:b w:val="false"/>
          <w:i w:val="false"/>
          <w:color w:val="000000"/>
          <w:sz w:val="28"/>
        </w:rPr>
        <w:t>
      К членам семьи сотрудника, курсанта, военнослужащего относятся супруг (супруга), а также дети, в том числе усыновленные, удочеренные, совместно проживающие пасынки и падчерицы, до достижения ими совершеннолетнего возраста или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w:t>
      </w:r>
    </w:p>
    <w:bookmarkEnd w:id="8"/>
    <w:bookmarkStart w:name="z15" w:id="9"/>
    <w:p>
      <w:pPr>
        <w:spacing w:after="0"/>
        <w:ind w:left="0"/>
        <w:jc w:val="both"/>
      </w:pPr>
      <w:r>
        <w:rPr>
          <w:rFonts w:ascii="Times New Roman"/>
          <w:b w:val="false"/>
          <w:i w:val="false"/>
          <w:color w:val="000000"/>
          <w:sz w:val="28"/>
        </w:rPr>
        <w:t>
      3. Денежные выплаты лицу, имеющему право на их получение, осуществляются правоохранительными, специальными государственными органами (учреждениями), органами гражданской защиты, государственной фельдъегерской службой, Вооруженными Силами Республики Казахстан, другими войсками и воинскими формированиями (далее – уполномоченные органы).</w:t>
      </w:r>
    </w:p>
    <w:bookmarkEnd w:id="9"/>
    <w:bookmarkStart w:name="z16" w:id="10"/>
    <w:p>
      <w:pPr>
        <w:spacing w:after="0"/>
        <w:ind w:left="0"/>
        <w:jc w:val="both"/>
      </w:pPr>
      <w:r>
        <w:rPr>
          <w:rFonts w:ascii="Times New Roman"/>
          <w:b w:val="false"/>
          <w:i w:val="false"/>
          <w:color w:val="000000"/>
          <w:sz w:val="28"/>
        </w:rPr>
        <w:t>
      4. Для получения денежных выплат лица, имеющие право на их получение, оформляют и представляют в уполномоченный орган следующие документы:</w:t>
      </w:r>
    </w:p>
    <w:bookmarkEnd w:id="10"/>
    <w:bookmarkStart w:name="z17" w:id="11"/>
    <w:p>
      <w:pPr>
        <w:spacing w:after="0"/>
        <w:ind w:left="0"/>
        <w:jc w:val="both"/>
      </w:pPr>
      <w:r>
        <w:rPr>
          <w:rFonts w:ascii="Times New Roman"/>
          <w:b w:val="false"/>
          <w:i w:val="false"/>
          <w:color w:val="000000"/>
          <w:sz w:val="28"/>
        </w:rPr>
        <w:t xml:space="preserve">
      1) заявление установленного образца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2) копию свидетельства или уведомление о смерти;</w:t>
      </w:r>
    </w:p>
    <w:bookmarkEnd w:id="12"/>
    <w:bookmarkStart w:name="z19" w:id="13"/>
    <w:p>
      <w:pPr>
        <w:spacing w:after="0"/>
        <w:ind w:left="0"/>
        <w:jc w:val="both"/>
      </w:pPr>
      <w:r>
        <w:rPr>
          <w:rFonts w:ascii="Times New Roman"/>
          <w:b w:val="false"/>
          <w:i w:val="false"/>
          <w:color w:val="000000"/>
          <w:sz w:val="28"/>
        </w:rPr>
        <w:t>
      3) копии свидетельств о государственной регистрации актов гражданского состояния (рождение, заключение брака (супружества), усыновление (удочерение), установление отцовства (материнства), перемена имени, отчества и фамилии), в случаях признания других лиц членами семьи заявителя последними представляются копии решения суда о признании их членами семьи заявителя;</w:t>
      </w:r>
    </w:p>
    <w:bookmarkEnd w:id="13"/>
    <w:bookmarkStart w:name="z20" w:id="14"/>
    <w:p>
      <w:pPr>
        <w:spacing w:after="0"/>
        <w:ind w:left="0"/>
        <w:jc w:val="both"/>
      </w:pPr>
      <w:r>
        <w:rPr>
          <w:rFonts w:ascii="Times New Roman"/>
          <w:b w:val="false"/>
          <w:i w:val="false"/>
          <w:color w:val="000000"/>
          <w:sz w:val="28"/>
        </w:rPr>
        <w:t>
      4) копию документа, удостоверяющего личность лица;</w:t>
      </w:r>
    </w:p>
    <w:bookmarkEnd w:id="14"/>
    <w:bookmarkStart w:name="z21" w:id="15"/>
    <w:p>
      <w:pPr>
        <w:spacing w:after="0"/>
        <w:ind w:left="0"/>
        <w:jc w:val="both"/>
      </w:pPr>
      <w:r>
        <w:rPr>
          <w:rFonts w:ascii="Times New Roman"/>
          <w:b w:val="false"/>
          <w:i w:val="false"/>
          <w:color w:val="000000"/>
          <w:sz w:val="28"/>
        </w:rPr>
        <w:t xml:space="preserve">
      5) справку учебного заведения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если члены семьи в возрасте от восемнадцати до двадцати трех лет являются обучающимися очной формы обучения (предоставляется ежегодно в начале учебного года);</w:t>
      </w:r>
    </w:p>
    <w:bookmarkEnd w:id="15"/>
    <w:bookmarkStart w:name="z22" w:id="16"/>
    <w:p>
      <w:pPr>
        <w:spacing w:after="0"/>
        <w:ind w:left="0"/>
        <w:jc w:val="both"/>
      </w:pPr>
      <w:r>
        <w:rPr>
          <w:rFonts w:ascii="Times New Roman"/>
          <w:b w:val="false"/>
          <w:i w:val="false"/>
          <w:color w:val="000000"/>
          <w:sz w:val="28"/>
        </w:rPr>
        <w:t>
      6) сведения о номере банковского счета в тенге;</w:t>
      </w:r>
    </w:p>
    <w:bookmarkEnd w:id="16"/>
    <w:bookmarkStart w:name="z23" w:id="17"/>
    <w:p>
      <w:pPr>
        <w:spacing w:after="0"/>
        <w:ind w:left="0"/>
        <w:jc w:val="both"/>
      </w:pPr>
      <w:r>
        <w:rPr>
          <w:rFonts w:ascii="Times New Roman"/>
          <w:b w:val="false"/>
          <w:i w:val="false"/>
          <w:color w:val="000000"/>
          <w:sz w:val="28"/>
        </w:rPr>
        <w:t>
      7) копию документа об установлении опеки или попечительства над несовершеннолетними членами семьи погибшего (умершего) сотрудника, курсанта, военнослужащего, в случае, если несовершеннолетние члены семьи остались сиротами либо без попечения родителей.</w:t>
      </w:r>
    </w:p>
    <w:bookmarkEnd w:id="17"/>
    <w:bookmarkStart w:name="z24" w:id="18"/>
    <w:p>
      <w:pPr>
        <w:spacing w:after="0"/>
        <w:ind w:left="0"/>
        <w:jc w:val="both"/>
      </w:pPr>
      <w:r>
        <w:rPr>
          <w:rFonts w:ascii="Times New Roman"/>
          <w:b w:val="false"/>
          <w:i w:val="false"/>
          <w:color w:val="000000"/>
          <w:sz w:val="28"/>
        </w:rPr>
        <w:t>
      Сведения документов, удостоверяющих личность, свидетельства о заключении брака (после 1 июня 2008 года), о смерти (после 13 августа 2007 года), о рождении детей (после 13 августа 2007 года) могут быть получены из соответствующих государственных информационных систем через шлюз "электронное правительство".</w:t>
      </w:r>
    </w:p>
    <w:bookmarkEnd w:id="18"/>
    <w:bookmarkStart w:name="z25" w:id="19"/>
    <w:p>
      <w:pPr>
        <w:spacing w:after="0"/>
        <w:ind w:left="0"/>
        <w:jc w:val="both"/>
      </w:pPr>
      <w:r>
        <w:rPr>
          <w:rFonts w:ascii="Times New Roman"/>
          <w:b w:val="false"/>
          <w:i w:val="false"/>
          <w:color w:val="000000"/>
          <w:sz w:val="28"/>
        </w:rPr>
        <w:t>
      В случае неполного представления документов, указанных в настоящем пункте, заявление подлежит возврату в течение десяти рабочих дней со дня его подачи.</w:t>
      </w:r>
    </w:p>
    <w:bookmarkEnd w:id="19"/>
    <w:bookmarkStart w:name="z26" w:id="20"/>
    <w:p>
      <w:pPr>
        <w:spacing w:after="0"/>
        <w:ind w:left="0"/>
        <w:jc w:val="both"/>
      </w:pPr>
      <w:r>
        <w:rPr>
          <w:rFonts w:ascii="Times New Roman"/>
          <w:b w:val="false"/>
          <w:i w:val="false"/>
          <w:color w:val="000000"/>
          <w:sz w:val="28"/>
        </w:rPr>
        <w:t xml:space="preserve">
      5. Ответственное структурное подразделение уполномоченного органа проверяет полноту и правильность оформления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формирует личное дело, которое должно содержать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в том числе:</w:t>
      </w:r>
    </w:p>
    <w:bookmarkEnd w:id="20"/>
    <w:bookmarkStart w:name="z27" w:id="21"/>
    <w:p>
      <w:pPr>
        <w:spacing w:after="0"/>
        <w:ind w:left="0"/>
        <w:jc w:val="both"/>
      </w:pPr>
      <w:r>
        <w:rPr>
          <w:rFonts w:ascii="Times New Roman"/>
          <w:b w:val="false"/>
          <w:i w:val="false"/>
          <w:color w:val="000000"/>
          <w:sz w:val="28"/>
        </w:rPr>
        <w:t xml:space="preserve">
      1) справку финансового подразделения о размере денежного содержания погибшего (умершего) сотрудника, военнослужащего, проходившего воинскую службу по контракту, по последней занимаемой должности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2) материалы служебного расследования причин и обстоятельств гибели (смерти) сотрудника, курсанта, военнослужащего;</w:t>
      </w:r>
    </w:p>
    <w:bookmarkEnd w:id="22"/>
    <w:bookmarkStart w:name="z29" w:id="23"/>
    <w:p>
      <w:pPr>
        <w:spacing w:after="0"/>
        <w:ind w:left="0"/>
        <w:jc w:val="both"/>
      </w:pPr>
      <w:r>
        <w:rPr>
          <w:rFonts w:ascii="Times New Roman"/>
          <w:b w:val="false"/>
          <w:i w:val="false"/>
          <w:color w:val="000000"/>
          <w:sz w:val="28"/>
        </w:rPr>
        <w:t>
      3) заключение (постановление) военно-врачебной комиссии (экспертизы);</w:t>
      </w:r>
    </w:p>
    <w:bookmarkEnd w:id="23"/>
    <w:bookmarkStart w:name="z30" w:id="24"/>
    <w:p>
      <w:pPr>
        <w:spacing w:after="0"/>
        <w:ind w:left="0"/>
        <w:jc w:val="both"/>
      </w:pPr>
      <w:r>
        <w:rPr>
          <w:rFonts w:ascii="Times New Roman"/>
          <w:b w:val="false"/>
          <w:i w:val="false"/>
          <w:color w:val="000000"/>
          <w:sz w:val="28"/>
        </w:rPr>
        <w:t>
      4) выписку из приказа об исключении погибшего (умершего) сотрудника, курсанта, военнослужащего из списков личного состава (воинской части, учреждения).</w:t>
      </w:r>
    </w:p>
    <w:bookmarkEnd w:id="24"/>
    <w:bookmarkStart w:name="z31" w:id="25"/>
    <w:p>
      <w:pPr>
        <w:spacing w:after="0"/>
        <w:ind w:left="0"/>
        <w:jc w:val="both"/>
      </w:pPr>
      <w:r>
        <w:rPr>
          <w:rFonts w:ascii="Times New Roman"/>
          <w:b w:val="false"/>
          <w:i w:val="false"/>
          <w:color w:val="000000"/>
          <w:sz w:val="28"/>
        </w:rPr>
        <w:t>
      Документы для формирования личного дела предоставляются иными структурными подразделениями уполномоченного органа по запросу ответственного структурного подразделения.</w:t>
      </w:r>
    </w:p>
    <w:bookmarkEnd w:id="25"/>
    <w:bookmarkStart w:name="z32" w:id="26"/>
    <w:p>
      <w:pPr>
        <w:spacing w:after="0"/>
        <w:ind w:left="0"/>
        <w:jc w:val="both"/>
      </w:pPr>
      <w:r>
        <w:rPr>
          <w:rFonts w:ascii="Times New Roman"/>
          <w:b w:val="false"/>
          <w:i w:val="false"/>
          <w:color w:val="000000"/>
          <w:sz w:val="28"/>
        </w:rPr>
        <w:t>
      Ответственное структурное подразделение для обновления либо уточнения сведений, указанных в настоящем пункте, запрашивает иные необходимые документы со структурных подразделений уполномоченного органа или государственных органов и приобщает к материалам личного дела.</w:t>
      </w:r>
    </w:p>
    <w:bookmarkEnd w:id="26"/>
    <w:bookmarkStart w:name="z33" w:id="27"/>
    <w:p>
      <w:pPr>
        <w:spacing w:after="0"/>
        <w:ind w:left="0"/>
        <w:jc w:val="both"/>
      </w:pPr>
      <w:r>
        <w:rPr>
          <w:rFonts w:ascii="Times New Roman"/>
          <w:b w:val="false"/>
          <w:i w:val="false"/>
          <w:color w:val="000000"/>
          <w:sz w:val="28"/>
        </w:rPr>
        <w:t>
      6. Ответственное структурное подразделение после получения заключения (постановления) военно-врачебной комиссии (экспертизы) в течение пяти рабочих дней информирует заявителя о принятом решении.</w:t>
      </w:r>
    </w:p>
    <w:bookmarkEnd w:id="27"/>
    <w:bookmarkStart w:name="z34" w:id="28"/>
    <w:p>
      <w:pPr>
        <w:spacing w:after="0"/>
        <w:ind w:left="0"/>
        <w:jc w:val="both"/>
      </w:pPr>
      <w:r>
        <w:rPr>
          <w:rFonts w:ascii="Times New Roman"/>
          <w:b w:val="false"/>
          <w:i w:val="false"/>
          <w:color w:val="000000"/>
          <w:sz w:val="28"/>
        </w:rPr>
        <w:t>
      7. Назначение денежных выплат производится при наличии прямой причинно-следственной связи между причиной гибели (смерти) сотрудника, курсанта, военнослужащего и увечьем (травмой, ранением, контузией), полученным им при исполнении служебных обязанностей (обязанностей воинской службы).</w:t>
      </w:r>
    </w:p>
    <w:bookmarkEnd w:id="28"/>
    <w:bookmarkStart w:name="z35" w:id="29"/>
    <w:p>
      <w:pPr>
        <w:spacing w:after="0"/>
        <w:ind w:left="0"/>
        <w:jc w:val="both"/>
      </w:pPr>
      <w:r>
        <w:rPr>
          <w:rFonts w:ascii="Times New Roman"/>
          <w:b w:val="false"/>
          <w:i w:val="false"/>
          <w:color w:val="000000"/>
          <w:sz w:val="28"/>
        </w:rPr>
        <w:t>
      Заключение (постановление) о причинно-следственной связи гибели (смерти) сотрудника, курсанта, военнослужащего и увечья (травмы, ранения, контузии), полученного при исполнении служебных обязанностей (обязанностей воинской службы), выносится военно-врачебной комиссией (экспертизой).</w:t>
      </w:r>
    </w:p>
    <w:bookmarkEnd w:id="29"/>
    <w:bookmarkStart w:name="z36" w:id="30"/>
    <w:p>
      <w:pPr>
        <w:spacing w:after="0"/>
        <w:ind w:left="0"/>
        <w:jc w:val="both"/>
      </w:pPr>
      <w:r>
        <w:rPr>
          <w:rFonts w:ascii="Times New Roman"/>
          <w:b w:val="false"/>
          <w:i w:val="false"/>
          <w:color w:val="000000"/>
          <w:sz w:val="28"/>
        </w:rPr>
        <w:t>
      8. Денежные выплаты не производятся, если установлено, что смерть в результате увечья (травмы, ранения, контузии) сотрудника, курсанта, военнослужащего, полученного при исполнении служебных обязанностей (обязанностей воинской службы), наступила:</w:t>
      </w:r>
    </w:p>
    <w:bookmarkEnd w:id="30"/>
    <w:bookmarkStart w:name="z37" w:id="31"/>
    <w:p>
      <w:pPr>
        <w:spacing w:after="0"/>
        <w:ind w:left="0"/>
        <w:jc w:val="both"/>
      </w:pPr>
      <w:r>
        <w:rPr>
          <w:rFonts w:ascii="Times New Roman"/>
          <w:b w:val="false"/>
          <w:i w:val="false"/>
          <w:color w:val="000000"/>
          <w:sz w:val="28"/>
        </w:rPr>
        <w:t>
      1) при совершении ими уголовного правонарушения;</w:t>
      </w:r>
    </w:p>
    <w:bookmarkEnd w:id="31"/>
    <w:bookmarkStart w:name="z38" w:id="32"/>
    <w:p>
      <w:pPr>
        <w:spacing w:after="0"/>
        <w:ind w:left="0"/>
        <w:jc w:val="both"/>
      </w:pPr>
      <w:r>
        <w:rPr>
          <w:rFonts w:ascii="Times New Roman"/>
          <w:b w:val="false"/>
          <w:i w:val="false"/>
          <w:color w:val="000000"/>
          <w:sz w:val="28"/>
        </w:rPr>
        <w:t>
      2)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32"/>
    <w:bookmarkStart w:name="z39" w:id="33"/>
    <w:p>
      <w:pPr>
        <w:spacing w:after="0"/>
        <w:ind w:left="0"/>
        <w:jc w:val="both"/>
      </w:pPr>
      <w:r>
        <w:rPr>
          <w:rFonts w:ascii="Times New Roman"/>
          <w:b w:val="false"/>
          <w:i w:val="false"/>
          <w:color w:val="000000"/>
          <w:sz w:val="28"/>
        </w:rPr>
        <w:t>
      3) в результате умышленного причинения себе какого-либо телесного повреждения (членовредительства) или иного вреда здоровью в целях получения денежной выплаты или уклонения от службы.</w:t>
      </w:r>
    </w:p>
    <w:bookmarkEnd w:id="33"/>
    <w:bookmarkStart w:name="z40" w:id="34"/>
    <w:p>
      <w:pPr>
        <w:spacing w:after="0"/>
        <w:ind w:left="0"/>
        <w:jc w:val="both"/>
      </w:pPr>
      <w:r>
        <w:rPr>
          <w:rFonts w:ascii="Times New Roman"/>
          <w:b w:val="false"/>
          <w:i w:val="false"/>
          <w:color w:val="000000"/>
          <w:sz w:val="28"/>
        </w:rPr>
        <w:t>
      9. Денежная выплата назначается на основании решения (приказа) уполномоченного органа и производится при наличии средств в индивидуальных планах финансирования по обязательствам и платежам.</w:t>
      </w:r>
    </w:p>
    <w:bookmarkEnd w:id="34"/>
    <w:bookmarkStart w:name="z41" w:id="35"/>
    <w:p>
      <w:pPr>
        <w:spacing w:after="0"/>
        <w:ind w:left="0"/>
        <w:jc w:val="both"/>
      </w:pPr>
      <w:r>
        <w:rPr>
          <w:rFonts w:ascii="Times New Roman"/>
          <w:b w:val="false"/>
          <w:i w:val="false"/>
          <w:color w:val="000000"/>
          <w:sz w:val="28"/>
        </w:rPr>
        <w:t>
      При отсутствии средств в индивидуальных планах финансирования по обязательствам и платежам денежная выплата производится после внесения соответствующих изменений в индивидуальные планы финансирования по обязательствам и платежам.</w:t>
      </w:r>
    </w:p>
    <w:bookmarkEnd w:id="35"/>
    <w:bookmarkStart w:name="z42" w:id="36"/>
    <w:p>
      <w:pPr>
        <w:spacing w:after="0"/>
        <w:ind w:left="0"/>
        <w:jc w:val="both"/>
      </w:pPr>
      <w:r>
        <w:rPr>
          <w:rFonts w:ascii="Times New Roman"/>
          <w:b w:val="false"/>
          <w:i w:val="false"/>
          <w:color w:val="000000"/>
          <w:sz w:val="28"/>
        </w:rPr>
        <w:t>
      Денежная выплата производится в текущем месяце за истекший месяц не позднее 25 числа.</w:t>
      </w:r>
    </w:p>
    <w:bookmarkEnd w:id="36"/>
    <w:bookmarkStart w:name="z43" w:id="37"/>
    <w:p>
      <w:pPr>
        <w:spacing w:after="0"/>
        <w:ind w:left="0"/>
        <w:jc w:val="both"/>
      </w:pPr>
      <w:r>
        <w:rPr>
          <w:rFonts w:ascii="Times New Roman"/>
          <w:b w:val="false"/>
          <w:i w:val="false"/>
          <w:color w:val="000000"/>
          <w:sz w:val="28"/>
        </w:rPr>
        <w:t>
      В декабре денежная выплата за текущий месяц производится не позднее 25 числа.</w:t>
      </w:r>
    </w:p>
    <w:bookmarkEnd w:id="37"/>
    <w:bookmarkStart w:name="z44" w:id="38"/>
    <w:p>
      <w:pPr>
        <w:spacing w:after="0"/>
        <w:ind w:left="0"/>
        <w:jc w:val="both"/>
      </w:pPr>
      <w:r>
        <w:rPr>
          <w:rFonts w:ascii="Times New Roman"/>
          <w:b w:val="false"/>
          <w:i w:val="false"/>
          <w:color w:val="000000"/>
          <w:sz w:val="28"/>
        </w:rPr>
        <w:t>
      10. Назначение денежной выплаты производится со дня гибели (смерти) сотрудника, курсанта, военнослужащего на основании заявления лица, имеющего право на ее получение, и заключения (постановления) военно-врачебной комиссии (экспертизы).</w:t>
      </w:r>
    </w:p>
    <w:bookmarkEnd w:id="38"/>
    <w:bookmarkStart w:name="z45" w:id="39"/>
    <w:p>
      <w:pPr>
        <w:spacing w:after="0"/>
        <w:ind w:left="0"/>
        <w:jc w:val="both"/>
      </w:pPr>
      <w:r>
        <w:rPr>
          <w:rFonts w:ascii="Times New Roman"/>
          <w:b w:val="false"/>
          <w:i w:val="false"/>
          <w:color w:val="000000"/>
          <w:sz w:val="28"/>
        </w:rPr>
        <w:t>
      При назначении денежных выплат производится перерасчет денежных выплат со дня гибели (смерти) сотрудника, курсанта, военнослужащего до дня подачи заявления, но не более чем за один год до дня обращения за назначением денежных выплат.</w:t>
      </w:r>
    </w:p>
    <w:bookmarkEnd w:id="39"/>
    <w:bookmarkStart w:name="z46" w:id="40"/>
    <w:p>
      <w:pPr>
        <w:spacing w:after="0"/>
        <w:ind w:left="0"/>
        <w:jc w:val="both"/>
      </w:pPr>
      <w:r>
        <w:rPr>
          <w:rFonts w:ascii="Times New Roman"/>
          <w:b w:val="false"/>
          <w:i w:val="false"/>
          <w:color w:val="000000"/>
          <w:sz w:val="28"/>
        </w:rPr>
        <w:t>
      11. Денежная выплата прекращается в случаях:</w:t>
      </w:r>
    </w:p>
    <w:bookmarkEnd w:id="40"/>
    <w:bookmarkStart w:name="z47" w:id="41"/>
    <w:p>
      <w:pPr>
        <w:spacing w:after="0"/>
        <w:ind w:left="0"/>
        <w:jc w:val="both"/>
      </w:pPr>
      <w:r>
        <w:rPr>
          <w:rFonts w:ascii="Times New Roman"/>
          <w:b w:val="false"/>
          <w:i w:val="false"/>
          <w:color w:val="000000"/>
          <w:sz w:val="28"/>
        </w:rPr>
        <w:t>
      1) прекращения гражданства Республики Казахстан получателя денежной выплаты;</w:t>
      </w:r>
    </w:p>
    <w:bookmarkEnd w:id="41"/>
    <w:bookmarkStart w:name="z48" w:id="42"/>
    <w:p>
      <w:pPr>
        <w:spacing w:after="0"/>
        <w:ind w:left="0"/>
        <w:jc w:val="both"/>
      </w:pPr>
      <w:r>
        <w:rPr>
          <w:rFonts w:ascii="Times New Roman"/>
          <w:b w:val="false"/>
          <w:i w:val="false"/>
          <w:color w:val="000000"/>
          <w:sz w:val="28"/>
        </w:rPr>
        <w:t>
      2) выезда получателя денежной выплаты на постоянное место жительства за пределы Республики Казахстан;</w:t>
      </w:r>
    </w:p>
    <w:bookmarkEnd w:id="42"/>
    <w:bookmarkStart w:name="z49" w:id="43"/>
    <w:p>
      <w:pPr>
        <w:spacing w:after="0"/>
        <w:ind w:left="0"/>
        <w:jc w:val="both"/>
      </w:pPr>
      <w:r>
        <w:rPr>
          <w:rFonts w:ascii="Times New Roman"/>
          <w:b w:val="false"/>
          <w:i w:val="false"/>
          <w:color w:val="000000"/>
          <w:sz w:val="28"/>
        </w:rPr>
        <w:t>
      3) достижения получателя денежных выплат совершеннолетнего возраста или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w:t>
      </w:r>
    </w:p>
    <w:bookmarkEnd w:id="43"/>
    <w:bookmarkStart w:name="z50" w:id="44"/>
    <w:p>
      <w:pPr>
        <w:spacing w:after="0"/>
        <w:ind w:left="0"/>
        <w:jc w:val="both"/>
      </w:pPr>
      <w:r>
        <w:rPr>
          <w:rFonts w:ascii="Times New Roman"/>
          <w:b w:val="false"/>
          <w:i w:val="false"/>
          <w:color w:val="000000"/>
          <w:sz w:val="28"/>
        </w:rPr>
        <w:t>
      3) смерти получателя денежных выплат.</w:t>
      </w:r>
    </w:p>
    <w:bookmarkEnd w:id="44"/>
    <w:bookmarkStart w:name="z51" w:id="45"/>
    <w:p>
      <w:pPr>
        <w:spacing w:after="0"/>
        <w:ind w:left="0"/>
        <w:jc w:val="both"/>
      </w:pPr>
      <w:r>
        <w:rPr>
          <w:rFonts w:ascii="Times New Roman"/>
          <w:b w:val="false"/>
          <w:i w:val="false"/>
          <w:color w:val="000000"/>
          <w:sz w:val="28"/>
        </w:rPr>
        <w:t>
      Прекращение денежной выплаты оформляется решением (приказом) уполномоченного органа с месяца, следующего за месяцем, в котором возникли обстоятельства, влекущие за собой прекращение выплаты.</w:t>
      </w:r>
    </w:p>
    <w:bookmarkEnd w:id="45"/>
    <w:bookmarkStart w:name="z52" w:id="46"/>
    <w:p>
      <w:pPr>
        <w:spacing w:after="0"/>
        <w:ind w:left="0"/>
        <w:jc w:val="both"/>
      </w:pPr>
      <w:r>
        <w:rPr>
          <w:rFonts w:ascii="Times New Roman"/>
          <w:b w:val="false"/>
          <w:i w:val="false"/>
          <w:color w:val="000000"/>
          <w:sz w:val="28"/>
        </w:rPr>
        <w:t>
      Ответственное структурное подразделение осуществляет мониторинг получателей денежных выплат на предмет возникновения случаев, указанных в настоящем пункте.</w:t>
      </w:r>
    </w:p>
    <w:bookmarkEnd w:id="46"/>
    <w:bookmarkStart w:name="z53" w:id="47"/>
    <w:p>
      <w:pPr>
        <w:spacing w:after="0"/>
        <w:ind w:left="0"/>
        <w:jc w:val="both"/>
      </w:pPr>
      <w:r>
        <w:rPr>
          <w:rFonts w:ascii="Times New Roman"/>
          <w:b w:val="false"/>
          <w:i w:val="false"/>
          <w:color w:val="000000"/>
          <w:sz w:val="28"/>
        </w:rPr>
        <w:t>
      12. Денежные выплаты, назначенные несовершеннолетним детям, выплачиваются их законным представителям.</w:t>
      </w:r>
    </w:p>
    <w:bookmarkEnd w:id="47"/>
    <w:bookmarkStart w:name="z54" w:id="48"/>
    <w:p>
      <w:pPr>
        <w:spacing w:after="0"/>
        <w:ind w:left="0"/>
        <w:jc w:val="both"/>
      </w:pPr>
      <w:r>
        <w:rPr>
          <w:rFonts w:ascii="Times New Roman"/>
          <w:b w:val="false"/>
          <w:i w:val="false"/>
          <w:color w:val="000000"/>
          <w:sz w:val="28"/>
        </w:rPr>
        <w:t xml:space="preserve">
      13. Получатель денежных выплат в случаях изменения банковских реквизитов (фамилии, имени, отчества (при его наличии), номера банковского счета), наступления событий,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а также изменения состава семьи погибшего (умершего) сотрудника, курсанта, военнослужащего в течение десяти рабочих дней в письменном виде информирует соответствующий уполномоченный орган по месту получения денежных выплат.</w:t>
      </w:r>
    </w:p>
    <w:bookmarkEnd w:id="48"/>
    <w:bookmarkStart w:name="z55" w:id="49"/>
    <w:p>
      <w:pPr>
        <w:spacing w:after="0"/>
        <w:ind w:left="0"/>
        <w:jc w:val="left"/>
      </w:pPr>
      <w:r>
        <w:rPr>
          <w:rFonts w:ascii="Times New Roman"/>
          <w:b/>
          <w:i w:val="false"/>
          <w:color w:val="000000"/>
        </w:rPr>
        <w:t xml:space="preserve"> Глава 3. Размер осуществления денежной выплаты</w:t>
      </w:r>
    </w:p>
    <w:bookmarkEnd w:id="49"/>
    <w:bookmarkStart w:name="z56" w:id="50"/>
    <w:p>
      <w:pPr>
        <w:spacing w:after="0"/>
        <w:ind w:left="0"/>
        <w:jc w:val="both"/>
      </w:pPr>
      <w:r>
        <w:rPr>
          <w:rFonts w:ascii="Times New Roman"/>
          <w:b w:val="false"/>
          <w:i w:val="false"/>
          <w:color w:val="000000"/>
          <w:sz w:val="28"/>
        </w:rPr>
        <w:t>
      14. Денежная выплата на каждого члена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 осуществляется в размере сорока процентов от денежного содержания по последней занимаемой должности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w:t>
      </w:r>
    </w:p>
    <w:bookmarkEnd w:id="50"/>
    <w:bookmarkStart w:name="z57" w:id="51"/>
    <w:p>
      <w:pPr>
        <w:spacing w:after="0"/>
        <w:ind w:left="0"/>
        <w:jc w:val="both"/>
      </w:pPr>
      <w:r>
        <w:rPr>
          <w:rFonts w:ascii="Times New Roman"/>
          <w:b w:val="false"/>
          <w:i w:val="false"/>
          <w:color w:val="000000"/>
          <w:sz w:val="28"/>
        </w:rPr>
        <w:t>
      При этом максимальный размер денежных выплат на всех членов семьи не должен превышать ста процентов денежного содержания.</w:t>
      </w:r>
    </w:p>
    <w:bookmarkEnd w:id="51"/>
    <w:bookmarkStart w:name="z58" w:id="52"/>
    <w:p>
      <w:pPr>
        <w:spacing w:after="0"/>
        <w:ind w:left="0"/>
        <w:jc w:val="both"/>
      </w:pPr>
      <w:r>
        <w:rPr>
          <w:rFonts w:ascii="Times New Roman"/>
          <w:b w:val="false"/>
          <w:i w:val="false"/>
          <w:color w:val="000000"/>
          <w:sz w:val="28"/>
        </w:rPr>
        <w:t>
      При наличии трех и более членов семьи размер денежных выплат на каждого рассчитывается как равная доля от ста процентов денежного содержания.</w:t>
      </w:r>
    </w:p>
    <w:bookmarkEnd w:id="52"/>
    <w:bookmarkStart w:name="z59" w:id="53"/>
    <w:p>
      <w:pPr>
        <w:spacing w:after="0"/>
        <w:ind w:left="0"/>
        <w:jc w:val="both"/>
      </w:pPr>
      <w:r>
        <w:rPr>
          <w:rFonts w:ascii="Times New Roman"/>
          <w:b w:val="false"/>
          <w:i w:val="false"/>
          <w:color w:val="000000"/>
          <w:sz w:val="28"/>
        </w:rPr>
        <w:t>
      При изменении числа членов семьи, обеспечиваемых денежными выплатами, размер денежных выплат соответственно увеличивается или уменьшается по числу членов семьи, имеющих право на их получение.</w:t>
      </w:r>
    </w:p>
    <w:bookmarkEnd w:id="53"/>
    <w:bookmarkStart w:name="z60" w:id="54"/>
    <w:p>
      <w:pPr>
        <w:spacing w:after="0"/>
        <w:ind w:left="0"/>
        <w:jc w:val="both"/>
      </w:pPr>
      <w:r>
        <w:rPr>
          <w:rFonts w:ascii="Times New Roman"/>
          <w:b w:val="false"/>
          <w:i w:val="false"/>
          <w:color w:val="000000"/>
          <w:sz w:val="28"/>
        </w:rPr>
        <w:t>
      Если после назначения денежных выплат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 объявляются иные лица, имеющие право на получение денежных выплат, производится пересмотр долей размера денежных выплат на каждого члена семьи.</w:t>
      </w:r>
    </w:p>
    <w:bookmarkEnd w:id="54"/>
    <w:bookmarkStart w:name="z61" w:id="55"/>
    <w:p>
      <w:pPr>
        <w:spacing w:after="0"/>
        <w:ind w:left="0"/>
        <w:jc w:val="both"/>
      </w:pPr>
      <w:r>
        <w:rPr>
          <w:rFonts w:ascii="Times New Roman"/>
          <w:b w:val="false"/>
          <w:i w:val="false"/>
          <w:color w:val="000000"/>
          <w:sz w:val="28"/>
        </w:rPr>
        <w:t xml:space="preserve">
      В случае перерасчета денежных выплат для вновь объявленного члена семьи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перерасчет ранее назначенных денежных выплат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 не производится.</w:t>
      </w:r>
    </w:p>
    <w:bookmarkEnd w:id="55"/>
    <w:bookmarkStart w:name="z62" w:id="56"/>
    <w:p>
      <w:pPr>
        <w:spacing w:after="0"/>
        <w:ind w:left="0"/>
        <w:jc w:val="both"/>
      </w:pPr>
      <w:r>
        <w:rPr>
          <w:rFonts w:ascii="Times New Roman"/>
          <w:b w:val="false"/>
          <w:i w:val="false"/>
          <w:color w:val="000000"/>
          <w:sz w:val="28"/>
        </w:rPr>
        <w:t>
      15. При изменении размера денежного содержания по последней занимаемой должности соответствующим уполномоченным органом производится перерасчет денежной выплаты с уведомлением получателя.</w:t>
      </w:r>
    </w:p>
    <w:bookmarkEnd w:id="56"/>
    <w:bookmarkStart w:name="z63" w:id="57"/>
    <w:p>
      <w:pPr>
        <w:spacing w:after="0"/>
        <w:ind w:left="0"/>
        <w:jc w:val="both"/>
      </w:pPr>
      <w:r>
        <w:rPr>
          <w:rFonts w:ascii="Times New Roman"/>
          <w:b w:val="false"/>
          <w:i w:val="false"/>
          <w:color w:val="000000"/>
          <w:sz w:val="28"/>
        </w:rPr>
        <w:t>
      Перерасчет денежной выплаты производится на основании решения (приказа) соответствующего уполномоченного органа.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Денежная выплата на каждого члена семьи военнослужащего срочной воинской службы, курсанта, слушателя, кадета, военнообязанного, призванного на воинские сборы, осуществляется в размере одного прожиточного минимума, установленного на соответствующий финансовый год.</w:t>
      </w:r>
    </w:p>
    <w:bookmarkStart w:name="z65" w:id="58"/>
    <w:p>
      <w:pPr>
        <w:spacing w:after="0"/>
        <w:ind w:left="0"/>
        <w:jc w:val="both"/>
      </w:pPr>
      <w:r>
        <w:rPr>
          <w:rFonts w:ascii="Times New Roman"/>
          <w:b w:val="false"/>
          <w:i w:val="false"/>
          <w:color w:val="000000"/>
          <w:sz w:val="28"/>
        </w:rPr>
        <w:t>
      17. На всех членов семьи, имеющих право на получение денежных выплат, назначается одна общая денежная выплата.</w:t>
      </w:r>
    </w:p>
    <w:bookmarkEnd w:id="58"/>
    <w:bookmarkStart w:name="z66" w:id="59"/>
    <w:p>
      <w:pPr>
        <w:spacing w:after="0"/>
        <w:ind w:left="0"/>
        <w:jc w:val="both"/>
      </w:pPr>
      <w:r>
        <w:rPr>
          <w:rFonts w:ascii="Times New Roman"/>
          <w:b w:val="false"/>
          <w:i w:val="false"/>
          <w:color w:val="000000"/>
          <w:sz w:val="28"/>
        </w:rPr>
        <w:t>
      18. По требованию члена семьи его доля денежных выплат выделяется и выплачивается ему отдельно.</w:t>
      </w:r>
    </w:p>
    <w:bookmarkEnd w:id="59"/>
    <w:bookmarkStart w:name="z67" w:id="60"/>
    <w:p>
      <w:pPr>
        <w:spacing w:after="0"/>
        <w:ind w:left="0"/>
        <w:jc w:val="both"/>
      </w:pPr>
      <w:r>
        <w:rPr>
          <w:rFonts w:ascii="Times New Roman"/>
          <w:b w:val="false"/>
          <w:i w:val="false"/>
          <w:color w:val="000000"/>
          <w:sz w:val="28"/>
        </w:rPr>
        <w:t>
      Выделение доли денежных выплат производится со дня обращения.</w:t>
      </w:r>
    </w:p>
    <w:bookmarkEnd w:id="60"/>
    <w:bookmarkStart w:name="z68" w:id="61"/>
    <w:p>
      <w:pPr>
        <w:spacing w:after="0"/>
        <w:ind w:left="0"/>
        <w:jc w:val="left"/>
      </w:pPr>
      <w:r>
        <w:rPr>
          <w:rFonts w:ascii="Times New Roman"/>
          <w:b/>
          <w:i w:val="false"/>
          <w:color w:val="000000"/>
        </w:rPr>
        <w:t xml:space="preserve"> Глава 4. Заключительные положения</w:t>
      </w:r>
    </w:p>
    <w:bookmarkEnd w:id="61"/>
    <w:bookmarkStart w:name="z69" w:id="62"/>
    <w:p>
      <w:pPr>
        <w:spacing w:after="0"/>
        <w:ind w:left="0"/>
        <w:jc w:val="both"/>
      </w:pPr>
      <w:r>
        <w:rPr>
          <w:rFonts w:ascii="Times New Roman"/>
          <w:b w:val="false"/>
          <w:i w:val="false"/>
          <w:color w:val="000000"/>
          <w:sz w:val="28"/>
        </w:rPr>
        <w:t>
      19. Споры, вытекающие по денежным выплатам, рассматриваются в порядке, установленном законодательством Республики Казахстан</w:t>
      </w:r>
    </w:p>
    <w:bookmarkEnd w:id="62"/>
    <w:bookmarkStart w:name="z70" w:id="63"/>
    <w:p>
      <w:pPr>
        <w:spacing w:after="0"/>
        <w:ind w:left="0"/>
        <w:jc w:val="both"/>
      </w:pPr>
      <w:r>
        <w:rPr>
          <w:rFonts w:ascii="Times New Roman"/>
          <w:b w:val="false"/>
          <w:i w:val="false"/>
          <w:color w:val="000000"/>
          <w:sz w:val="28"/>
        </w:rPr>
        <w:t>
      ____________________________________</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выплаты членам семьи</w:t>
            </w:r>
            <w:r>
              <w:br/>
            </w:r>
            <w:r>
              <w:rPr>
                <w:rFonts w:ascii="Times New Roman"/>
                <w:b w:val="false"/>
                <w:i w:val="false"/>
                <w:color w:val="000000"/>
                <w:sz w:val="20"/>
              </w:rPr>
              <w:t xml:space="preserve">погибшего (умершего) </w:t>
            </w:r>
            <w:r>
              <w:br/>
            </w:r>
            <w:r>
              <w:rPr>
                <w:rFonts w:ascii="Times New Roman"/>
                <w:b w:val="false"/>
                <w:i w:val="false"/>
                <w:color w:val="000000"/>
                <w:sz w:val="20"/>
              </w:rPr>
              <w:t xml:space="preserve">сотрудника </w:t>
            </w:r>
            <w:r>
              <w:br/>
            </w:r>
            <w:r>
              <w:rPr>
                <w:rFonts w:ascii="Times New Roman"/>
                <w:b w:val="false"/>
                <w:i w:val="false"/>
                <w:color w:val="000000"/>
                <w:sz w:val="20"/>
              </w:rPr>
              <w:t>правоохранительного органа,</w:t>
            </w:r>
            <w:r>
              <w:br/>
            </w:r>
            <w:r>
              <w:rPr>
                <w:rFonts w:ascii="Times New Roman"/>
                <w:b w:val="false"/>
                <w:i w:val="false"/>
                <w:color w:val="000000"/>
                <w:sz w:val="20"/>
              </w:rPr>
              <w:t>органа гражданской защиты,</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курсанта, слушателя,</w:t>
            </w:r>
            <w:r>
              <w:br/>
            </w:r>
            <w:r>
              <w:rPr>
                <w:rFonts w:ascii="Times New Roman"/>
                <w:b w:val="false"/>
                <w:i w:val="false"/>
                <w:color w:val="000000"/>
                <w:sz w:val="20"/>
              </w:rPr>
              <w:t>сотрудника специального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 xml:space="preserve">военнослужащего, </w:t>
            </w:r>
            <w:r>
              <w:br/>
            </w:r>
            <w:r>
              <w:rPr>
                <w:rFonts w:ascii="Times New Roman"/>
                <w:b w:val="false"/>
                <w:i w:val="false"/>
                <w:color w:val="000000"/>
                <w:sz w:val="20"/>
              </w:rPr>
              <w:t xml:space="preserve">проходившего воинскую службу </w:t>
            </w:r>
            <w:r>
              <w:br/>
            </w:r>
            <w:r>
              <w:rPr>
                <w:rFonts w:ascii="Times New Roman"/>
                <w:b w:val="false"/>
                <w:i w:val="false"/>
                <w:color w:val="000000"/>
                <w:sz w:val="20"/>
              </w:rPr>
              <w:t xml:space="preserve">по контракту, военнослужащего </w:t>
            </w:r>
            <w:r>
              <w:br/>
            </w:r>
            <w:r>
              <w:rPr>
                <w:rFonts w:ascii="Times New Roman"/>
                <w:b w:val="false"/>
                <w:i w:val="false"/>
                <w:color w:val="000000"/>
                <w:sz w:val="20"/>
              </w:rPr>
              <w:t xml:space="preserve">срочной службы, курсанта, </w:t>
            </w:r>
            <w:r>
              <w:br/>
            </w:r>
            <w:r>
              <w:rPr>
                <w:rFonts w:ascii="Times New Roman"/>
                <w:b w:val="false"/>
                <w:i w:val="false"/>
                <w:color w:val="000000"/>
                <w:sz w:val="20"/>
              </w:rPr>
              <w:t>кадета, военнообязанного,</w:t>
            </w:r>
            <w:r>
              <w:br/>
            </w:r>
            <w:r>
              <w:rPr>
                <w:rFonts w:ascii="Times New Roman"/>
                <w:b w:val="false"/>
                <w:i w:val="false"/>
                <w:color w:val="000000"/>
                <w:sz w:val="20"/>
              </w:rPr>
              <w:t>призванного на воинские сборы,</w:t>
            </w:r>
            <w:r>
              <w:br/>
            </w:r>
            <w:r>
              <w:rPr>
                <w:rFonts w:ascii="Times New Roman"/>
                <w:b w:val="false"/>
                <w:i w:val="false"/>
                <w:color w:val="000000"/>
                <w:sz w:val="20"/>
              </w:rPr>
              <w:t>в результате увечья (травмы,</w:t>
            </w:r>
            <w:r>
              <w:br/>
            </w:r>
            <w:r>
              <w:rPr>
                <w:rFonts w:ascii="Times New Roman"/>
                <w:b w:val="false"/>
                <w:i w:val="false"/>
                <w:color w:val="000000"/>
                <w:sz w:val="20"/>
              </w:rPr>
              <w:t>ранения, контузии), полученного</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(обязанностей</w:t>
            </w:r>
            <w:r>
              <w:br/>
            </w:r>
            <w:r>
              <w:rPr>
                <w:rFonts w:ascii="Times New Roman"/>
                <w:b w:val="false"/>
                <w:i w:val="false"/>
                <w:color w:val="000000"/>
                <w:sz w:val="20"/>
              </w:rPr>
              <w:t>воинской службы)</w:t>
            </w:r>
          </w:p>
        </w:tc>
      </w:tr>
    </w:tbl>
    <w:p>
      <w:pPr>
        <w:spacing w:after="0"/>
        <w:ind w:left="0"/>
        <w:jc w:val="both"/>
      </w:pPr>
      <w:bookmarkStart w:name="z72" w:id="64"/>
      <w:r>
        <w:rPr>
          <w:rFonts w:ascii="Times New Roman"/>
          <w:b w:val="false"/>
          <w:i w:val="false"/>
          <w:color w:val="000000"/>
          <w:sz w:val="28"/>
        </w:rPr>
        <w:t>
                                                 Кому: ________________________</w:t>
      </w:r>
    </w:p>
    <w:bookmarkEnd w:id="64"/>
    <w:p>
      <w:pPr>
        <w:spacing w:after="0"/>
        <w:ind w:left="0"/>
        <w:jc w:val="both"/>
      </w:pPr>
      <w:r>
        <w:rPr>
          <w:rFonts w:ascii="Times New Roman"/>
          <w:b w:val="false"/>
          <w:i w:val="false"/>
          <w:color w:val="000000"/>
          <w:sz w:val="28"/>
        </w:rPr>
        <w:t xml:space="preserve">                                                 (руководителю уполномоченного </w:t>
      </w:r>
    </w:p>
    <w:p>
      <w:pPr>
        <w:spacing w:after="0"/>
        <w:ind w:left="0"/>
        <w:jc w:val="both"/>
      </w:pPr>
      <w:r>
        <w:rPr>
          <w:rFonts w:ascii="Times New Roman"/>
          <w:b w:val="false"/>
          <w:i w:val="false"/>
          <w:color w:val="000000"/>
          <w:sz w:val="28"/>
        </w:rPr>
        <w:t xml:space="preserve">                                                 органа, осуществляющего денежные </w:t>
      </w:r>
    </w:p>
    <w:p>
      <w:pPr>
        <w:spacing w:after="0"/>
        <w:ind w:left="0"/>
        <w:jc w:val="both"/>
      </w:pPr>
      <w:r>
        <w:rPr>
          <w:rFonts w:ascii="Times New Roman"/>
          <w:b w:val="false"/>
          <w:i w:val="false"/>
          <w:color w:val="000000"/>
          <w:sz w:val="28"/>
        </w:rPr>
        <w:t xml:space="preserve">                                                 выплаты)</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 __________________</w:t>
      </w:r>
    </w:p>
    <w:p>
      <w:pPr>
        <w:spacing w:after="0"/>
        <w:ind w:left="0"/>
        <w:jc w:val="both"/>
      </w:pPr>
      <w:r>
        <w:rPr>
          <w:rFonts w:ascii="Times New Roman"/>
          <w:b w:val="false"/>
          <w:i w:val="false"/>
          <w:color w:val="000000"/>
          <w:sz w:val="28"/>
        </w:rPr>
        <w:t xml:space="preserve">                                                 тел: ____________________________</w:t>
      </w:r>
    </w:p>
    <w:bookmarkStart w:name="z73" w:id="65"/>
    <w:p>
      <w:pPr>
        <w:spacing w:after="0"/>
        <w:ind w:left="0"/>
        <w:jc w:val="left"/>
      </w:pPr>
      <w:r>
        <w:rPr>
          <w:rFonts w:ascii="Times New Roman"/>
          <w:b/>
          <w:i w:val="false"/>
          <w:color w:val="000000"/>
        </w:rPr>
        <w:t xml:space="preserve"> Заявление</w:t>
      </w:r>
    </w:p>
    <w:bookmarkEnd w:id="65"/>
    <w:bookmarkStart w:name="z74" w:id="66"/>
    <w:p>
      <w:pPr>
        <w:spacing w:after="0"/>
        <w:ind w:left="0"/>
        <w:jc w:val="both"/>
      </w:pPr>
      <w:r>
        <w:rPr>
          <w:rFonts w:ascii="Times New Roman"/>
          <w:b w:val="false"/>
          <w:i w:val="false"/>
          <w:color w:val="000000"/>
          <w:sz w:val="28"/>
        </w:rPr>
        <w:t>
      Прошу Вас назначить мне денежные выплаты в связи с гибелью (смертью)</w:t>
      </w:r>
    </w:p>
    <w:bookmarkEnd w:id="66"/>
    <w:bookmarkStart w:name="z75" w:id="67"/>
    <w:p>
      <w:pPr>
        <w:spacing w:after="0"/>
        <w:ind w:left="0"/>
        <w:jc w:val="both"/>
      </w:pPr>
      <w:r>
        <w:rPr>
          <w:rFonts w:ascii="Times New Roman"/>
          <w:b w:val="false"/>
          <w:i w:val="false"/>
          <w:color w:val="000000"/>
          <w:sz w:val="28"/>
        </w:rPr>
        <w:t>
      ________________________________ в результате увечья (травмы, ранения, контузии),</w:t>
      </w:r>
    </w:p>
    <w:bookmarkEnd w:id="67"/>
    <w:bookmarkStart w:name="z76" w:id="68"/>
    <w:p>
      <w:pPr>
        <w:spacing w:after="0"/>
        <w:ind w:left="0"/>
        <w:jc w:val="both"/>
      </w:pPr>
      <w:r>
        <w:rPr>
          <w:rFonts w:ascii="Times New Roman"/>
          <w:b w:val="false"/>
          <w:i w:val="false"/>
          <w:color w:val="000000"/>
          <w:sz w:val="28"/>
        </w:rPr>
        <w:t>
      (Ф.И.О. (при его наличии)</w:t>
      </w:r>
    </w:p>
    <w:bookmarkEnd w:id="68"/>
    <w:bookmarkStart w:name="z77" w:id="69"/>
    <w:p>
      <w:pPr>
        <w:spacing w:after="0"/>
        <w:ind w:left="0"/>
        <w:jc w:val="both"/>
      </w:pPr>
      <w:r>
        <w:rPr>
          <w:rFonts w:ascii="Times New Roman"/>
          <w:b w:val="false"/>
          <w:i w:val="false"/>
          <w:color w:val="000000"/>
          <w:sz w:val="28"/>
        </w:rPr>
        <w:t>
      полученного при исполнении служебных обязанностей (обязанностей воинской службы).</w:t>
      </w:r>
    </w:p>
    <w:bookmarkEnd w:id="69"/>
    <w:bookmarkStart w:name="z78" w:id="70"/>
    <w:p>
      <w:pPr>
        <w:spacing w:after="0"/>
        <w:ind w:left="0"/>
        <w:jc w:val="both"/>
      </w:pPr>
      <w:r>
        <w:rPr>
          <w:rFonts w:ascii="Times New Roman"/>
          <w:b w:val="false"/>
          <w:i w:val="false"/>
          <w:color w:val="000000"/>
          <w:sz w:val="28"/>
        </w:rPr>
        <w:t>
      К заявлению прилагаю следующие документы:</w:t>
      </w:r>
    </w:p>
    <w:bookmarkEnd w:id="70"/>
    <w:bookmarkStart w:name="z79" w:id="71"/>
    <w:p>
      <w:pPr>
        <w:spacing w:after="0"/>
        <w:ind w:left="0"/>
        <w:jc w:val="both"/>
      </w:pPr>
      <w:r>
        <w:rPr>
          <w:rFonts w:ascii="Times New Roman"/>
          <w:b w:val="false"/>
          <w:i w:val="false"/>
          <w:color w:val="000000"/>
          <w:sz w:val="28"/>
        </w:rPr>
        <w:t>
      1.____________________________</w:t>
      </w:r>
    </w:p>
    <w:bookmarkEnd w:id="71"/>
    <w:bookmarkStart w:name="z80" w:id="72"/>
    <w:p>
      <w:pPr>
        <w:spacing w:after="0"/>
        <w:ind w:left="0"/>
        <w:jc w:val="both"/>
      </w:pPr>
      <w:r>
        <w:rPr>
          <w:rFonts w:ascii="Times New Roman"/>
          <w:b w:val="false"/>
          <w:i w:val="false"/>
          <w:color w:val="000000"/>
          <w:sz w:val="28"/>
        </w:rPr>
        <w:t>
      2.____________________________</w:t>
      </w:r>
    </w:p>
    <w:bookmarkEnd w:id="72"/>
    <w:bookmarkStart w:name="z81" w:id="73"/>
    <w:p>
      <w:pPr>
        <w:spacing w:after="0"/>
        <w:ind w:left="0"/>
        <w:jc w:val="both"/>
      </w:pPr>
      <w:r>
        <w:rPr>
          <w:rFonts w:ascii="Times New Roman"/>
          <w:b w:val="false"/>
          <w:i w:val="false"/>
          <w:color w:val="000000"/>
          <w:sz w:val="28"/>
        </w:rPr>
        <w:t>
      3.____________________________</w:t>
      </w:r>
    </w:p>
    <w:bookmarkEnd w:id="73"/>
    <w:bookmarkStart w:name="z82" w:id="74"/>
    <w:p>
      <w:pPr>
        <w:spacing w:after="0"/>
        <w:ind w:left="0"/>
        <w:jc w:val="both"/>
      </w:pPr>
      <w:r>
        <w:rPr>
          <w:rFonts w:ascii="Times New Roman"/>
          <w:b w:val="false"/>
          <w:i w:val="false"/>
          <w:color w:val="000000"/>
          <w:sz w:val="28"/>
        </w:rPr>
        <w:t>
      4.____________________________</w:t>
      </w:r>
    </w:p>
    <w:bookmarkEnd w:id="74"/>
    <w:bookmarkStart w:name="z83" w:id="75"/>
    <w:p>
      <w:pPr>
        <w:spacing w:after="0"/>
        <w:ind w:left="0"/>
        <w:jc w:val="both"/>
      </w:pPr>
      <w:r>
        <w:rPr>
          <w:rFonts w:ascii="Times New Roman"/>
          <w:b w:val="false"/>
          <w:i w:val="false"/>
          <w:color w:val="000000"/>
          <w:sz w:val="28"/>
        </w:rPr>
        <w:t>
      В случае изменения состава семьи, фамилии, имени, отчества (при его наличии), номера банковского счета, гражданства, постоянного места жительства, достижения совершеннолетнего возраста или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о данном факте мною будет информирован соответствующий уполномоченный государственный орган в течение десяти рабочих дней.</w:t>
      </w:r>
    </w:p>
    <w:bookmarkEnd w:id="75"/>
    <w:bookmarkStart w:name="z84" w:id="76"/>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76"/>
    <w:bookmarkStart w:name="z85" w:id="77"/>
    <w:p>
      <w:pPr>
        <w:spacing w:after="0"/>
        <w:ind w:left="0"/>
        <w:jc w:val="both"/>
      </w:pPr>
      <w:r>
        <w:rPr>
          <w:rFonts w:ascii="Times New Roman"/>
          <w:b w:val="false"/>
          <w:i w:val="false"/>
          <w:color w:val="000000"/>
          <w:sz w:val="28"/>
        </w:rPr>
        <w:t>
      Подпись заявителя_____________.</w:t>
      </w:r>
    </w:p>
    <w:bookmarkEnd w:id="77"/>
    <w:bookmarkStart w:name="z86" w:id="78"/>
    <w:p>
      <w:pPr>
        <w:spacing w:after="0"/>
        <w:ind w:left="0"/>
        <w:jc w:val="both"/>
      </w:pPr>
      <w:r>
        <w:rPr>
          <w:rFonts w:ascii="Times New Roman"/>
          <w:b w:val="false"/>
          <w:i w:val="false"/>
          <w:color w:val="000000"/>
          <w:sz w:val="28"/>
        </w:rPr>
        <w:t>
      Дата "___" ____________ года.</w:t>
      </w:r>
    </w:p>
    <w:bookmarkEnd w:id="78"/>
    <w:bookmarkStart w:name="z87" w:id="79"/>
    <w:p>
      <w:pPr>
        <w:spacing w:after="0"/>
        <w:ind w:left="0"/>
        <w:jc w:val="both"/>
      </w:pPr>
      <w:r>
        <w:rPr>
          <w:rFonts w:ascii="Times New Roman"/>
          <w:b w:val="false"/>
          <w:i w:val="false"/>
          <w:color w:val="000000"/>
          <w:sz w:val="28"/>
        </w:rPr>
        <w:t>
      ____________________________________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выплаты членам семьи</w:t>
            </w:r>
            <w:r>
              <w:br/>
            </w:r>
            <w:r>
              <w:rPr>
                <w:rFonts w:ascii="Times New Roman"/>
                <w:b w:val="false"/>
                <w:i w:val="false"/>
                <w:color w:val="000000"/>
                <w:sz w:val="20"/>
              </w:rPr>
              <w:t xml:space="preserve">погибшего (умершего) </w:t>
            </w:r>
            <w:r>
              <w:br/>
            </w:r>
            <w:r>
              <w:rPr>
                <w:rFonts w:ascii="Times New Roman"/>
                <w:b w:val="false"/>
                <w:i w:val="false"/>
                <w:color w:val="000000"/>
                <w:sz w:val="20"/>
              </w:rPr>
              <w:t xml:space="preserve">сотрудника </w:t>
            </w:r>
            <w:r>
              <w:br/>
            </w:r>
            <w:r>
              <w:rPr>
                <w:rFonts w:ascii="Times New Roman"/>
                <w:b w:val="false"/>
                <w:i w:val="false"/>
                <w:color w:val="000000"/>
                <w:sz w:val="20"/>
              </w:rPr>
              <w:t xml:space="preserve">правоохранительного органа, </w:t>
            </w:r>
            <w:r>
              <w:br/>
            </w:r>
            <w:r>
              <w:rPr>
                <w:rFonts w:ascii="Times New Roman"/>
                <w:b w:val="false"/>
                <w:i w:val="false"/>
                <w:color w:val="000000"/>
                <w:sz w:val="20"/>
              </w:rPr>
              <w:t xml:space="preserve">органа гражданской защиты, </w:t>
            </w:r>
            <w:r>
              <w:br/>
            </w:r>
            <w:r>
              <w:rPr>
                <w:rFonts w:ascii="Times New Roman"/>
                <w:b w:val="false"/>
                <w:i w:val="false"/>
                <w:color w:val="000000"/>
                <w:sz w:val="20"/>
              </w:rPr>
              <w:t>государственной</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курсанта, слушателя, </w:t>
            </w:r>
            <w:r>
              <w:br/>
            </w:r>
            <w:r>
              <w:rPr>
                <w:rFonts w:ascii="Times New Roman"/>
                <w:b w:val="false"/>
                <w:i w:val="false"/>
                <w:color w:val="000000"/>
                <w:sz w:val="20"/>
              </w:rPr>
              <w:t>сотрудника специального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 xml:space="preserve">военнослужащего, </w:t>
            </w:r>
            <w:r>
              <w:br/>
            </w:r>
            <w:r>
              <w:rPr>
                <w:rFonts w:ascii="Times New Roman"/>
                <w:b w:val="false"/>
                <w:i w:val="false"/>
                <w:color w:val="000000"/>
                <w:sz w:val="20"/>
              </w:rPr>
              <w:t xml:space="preserve">проходившего воинскую службу </w:t>
            </w:r>
            <w:r>
              <w:br/>
            </w:r>
            <w:r>
              <w:rPr>
                <w:rFonts w:ascii="Times New Roman"/>
                <w:b w:val="false"/>
                <w:i w:val="false"/>
                <w:color w:val="000000"/>
                <w:sz w:val="20"/>
              </w:rPr>
              <w:t xml:space="preserve">по контракту, военнослужащего </w:t>
            </w:r>
            <w:r>
              <w:br/>
            </w:r>
            <w:r>
              <w:rPr>
                <w:rFonts w:ascii="Times New Roman"/>
                <w:b w:val="false"/>
                <w:i w:val="false"/>
                <w:color w:val="000000"/>
                <w:sz w:val="20"/>
              </w:rPr>
              <w:t xml:space="preserve">срочной службы, курсанта, </w:t>
            </w:r>
            <w:r>
              <w:br/>
            </w:r>
            <w:r>
              <w:rPr>
                <w:rFonts w:ascii="Times New Roman"/>
                <w:b w:val="false"/>
                <w:i w:val="false"/>
                <w:color w:val="000000"/>
                <w:sz w:val="20"/>
              </w:rPr>
              <w:t>кадета, военнообязанного,</w:t>
            </w:r>
            <w:r>
              <w:br/>
            </w:r>
            <w:r>
              <w:rPr>
                <w:rFonts w:ascii="Times New Roman"/>
                <w:b w:val="false"/>
                <w:i w:val="false"/>
                <w:color w:val="000000"/>
                <w:sz w:val="20"/>
              </w:rPr>
              <w:t>призванного на воинские сборы,</w:t>
            </w:r>
            <w:r>
              <w:br/>
            </w:r>
            <w:r>
              <w:rPr>
                <w:rFonts w:ascii="Times New Roman"/>
                <w:b w:val="false"/>
                <w:i w:val="false"/>
                <w:color w:val="000000"/>
                <w:sz w:val="20"/>
              </w:rPr>
              <w:t xml:space="preserve">в результате увечья (травмы, </w:t>
            </w:r>
            <w:r>
              <w:br/>
            </w:r>
            <w:r>
              <w:rPr>
                <w:rFonts w:ascii="Times New Roman"/>
                <w:b w:val="false"/>
                <w:i w:val="false"/>
                <w:color w:val="000000"/>
                <w:sz w:val="20"/>
              </w:rPr>
              <w:t xml:space="preserve">ранения, контузии), полученного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(обязанностей </w:t>
            </w:r>
            <w:r>
              <w:br/>
            </w:r>
            <w:r>
              <w:rPr>
                <w:rFonts w:ascii="Times New Roman"/>
                <w:b w:val="false"/>
                <w:i w:val="false"/>
                <w:color w:val="000000"/>
                <w:sz w:val="20"/>
              </w:rPr>
              <w:t>воинской службы)</w:t>
            </w:r>
          </w:p>
        </w:tc>
      </w:tr>
    </w:tbl>
    <w:bookmarkStart w:name="z89" w:id="80"/>
    <w:p>
      <w:pPr>
        <w:spacing w:after="0"/>
        <w:ind w:left="0"/>
        <w:jc w:val="left"/>
      </w:pPr>
      <w:r>
        <w:rPr>
          <w:rFonts w:ascii="Times New Roman"/>
          <w:b/>
          <w:i w:val="false"/>
          <w:color w:val="000000"/>
        </w:rPr>
        <w:t xml:space="preserve"> Справка</w:t>
      </w:r>
    </w:p>
    <w:bookmarkEnd w:id="80"/>
    <w:p>
      <w:pPr>
        <w:spacing w:after="0"/>
        <w:ind w:left="0"/>
        <w:jc w:val="both"/>
      </w:pPr>
      <w:bookmarkStart w:name="z90" w:id="81"/>
      <w:r>
        <w:rPr>
          <w:rFonts w:ascii="Times New Roman"/>
          <w:b w:val="false"/>
          <w:i w:val="false"/>
          <w:color w:val="000000"/>
          <w:sz w:val="28"/>
        </w:rPr>
        <w:t>
      Дана гражданину______________________________________________________</w:t>
      </w:r>
    </w:p>
    <w:bookmarkEnd w:id="81"/>
    <w:p>
      <w:pPr>
        <w:spacing w:after="0"/>
        <w:ind w:left="0"/>
        <w:jc w:val="both"/>
      </w:pPr>
      <w:r>
        <w:rPr>
          <w:rFonts w:ascii="Times New Roman"/>
          <w:b w:val="false"/>
          <w:i w:val="false"/>
          <w:color w:val="000000"/>
          <w:sz w:val="28"/>
        </w:rPr>
        <w:t xml:space="preserve">             (Ф.И.О. (при его наличии) обучающегося, с указанием даты рождения)</w:t>
      </w:r>
    </w:p>
    <w:p>
      <w:pPr>
        <w:spacing w:after="0"/>
        <w:ind w:left="0"/>
        <w:jc w:val="both"/>
      </w:pPr>
      <w:r>
        <w:rPr>
          <w:rFonts w:ascii="Times New Roman"/>
          <w:b w:val="false"/>
          <w:i w:val="false"/>
          <w:color w:val="000000"/>
          <w:sz w:val="28"/>
        </w:rPr>
        <w:t xml:space="preserve">       в том, что он (а) действительно является обучающимся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(полное название учебного заведения, указать №, дату и срок действия лицензии, </w:t>
      </w:r>
    </w:p>
    <w:p>
      <w:pPr>
        <w:spacing w:after="0"/>
        <w:ind w:left="0"/>
        <w:jc w:val="both"/>
      </w:pPr>
      <w:r>
        <w:rPr>
          <w:rFonts w:ascii="Times New Roman"/>
          <w:b w:val="false"/>
          <w:i w:val="false"/>
          <w:color w:val="000000"/>
          <w:sz w:val="28"/>
        </w:rPr>
        <w:t xml:space="preserve">       дающей право на осуществление образовательной деятельности)</w:t>
      </w:r>
    </w:p>
    <w:p>
      <w:pPr>
        <w:spacing w:after="0"/>
        <w:ind w:left="0"/>
        <w:jc w:val="both"/>
      </w:pPr>
      <w:r>
        <w:rPr>
          <w:rFonts w:ascii="Times New Roman"/>
          <w:b w:val="false"/>
          <w:i w:val="false"/>
          <w:color w:val="000000"/>
          <w:sz w:val="28"/>
        </w:rPr>
        <w:t xml:space="preserve">       __________ класса/курса, форма обучения _____________________________.</w:t>
      </w:r>
    </w:p>
    <w:p>
      <w:pPr>
        <w:spacing w:after="0"/>
        <w:ind w:left="0"/>
        <w:jc w:val="both"/>
      </w:pPr>
      <w:r>
        <w:rPr>
          <w:rFonts w:ascii="Times New Roman"/>
          <w:b w:val="false"/>
          <w:i w:val="false"/>
          <w:color w:val="000000"/>
          <w:sz w:val="28"/>
        </w:rPr>
        <w:t xml:space="preserve">       Справка действительна на 20__/20__ учебный год.</w:t>
      </w:r>
    </w:p>
    <w:p>
      <w:pPr>
        <w:spacing w:after="0"/>
        <w:ind w:left="0"/>
        <w:jc w:val="both"/>
      </w:pPr>
      <w:r>
        <w:rPr>
          <w:rFonts w:ascii="Times New Roman"/>
          <w:b w:val="false"/>
          <w:i w:val="false"/>
          <w:color w:val="000000"/>
          <w:sz w:val="28"/>
        </w:rPr>
        <w:t xml:space="preserve">       Справка выдана для предъявления по месту требования.</w:t>
      </w:r>
    </w:p>
    <w:p>
      <w:pPr>
        <w:spacing w:after="0"/>
        <w:ind w:left="0"/>
        <w:jc w:val="both"/>
      </w:pPr>
      <w:r>
        <w:rPr>
          <w:rFonts w:ascii="Times New Roman"/>
          <w:b w:val="false"/>
          <w:i w:val="false"/>
          <w:color w:val="000000"/>
          <w:sz w:val="28"/>
        </w:rPr>
        <w:t xml:space="preserve">       Срок обучения в учебном заведении _____ лет, период обучения с "___" ______20 </w:t>
      </w:r>
    </w:p>
    <w:p>
      <w:pPr>
        <w:spacing w:after="0"/>
        <w:ind w:left="0"/>
        <w:jc w:val="both"/>
      </w:pPr>
      <w:r>
        <w:rPr>
          <w:rFonts w:ascii="Times New Roman"/>
          <w:b w:val="false"/>
          <w:i w:val="false"/>
          <w:color w:val="000000"/>
          <w:sz w:val="28"/>
        </w:rPr>
        <w:t xml:space="preserve">       ___года по "___"__________20____ года.</w:t>
      </w:r>
    </w:p>
    <w:p>
      <w:pPr>
        <w:spacing w:after="0"/>
        <w:ind w:left="0"/>
        <w:jc w:val="both"/>
      </w:pPr>
      <w:r>
        <w:rPr>
          <w:rFonts w:ascii="Times New Roman"/>
          <w:b w:val="false"/>
          <w:i w:val="false"/>
          <w:color w:val="000000"/>
          <w:sz w:val="28"/>
        </w:rPr>
        <w:t xml:space="preserve">       Руководитель учебного заведения</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Печать</w:t>
      </w:r>
    </w:p>
    <w:bookmarkStart w:name="z91" w:id="82"/>
    <w:p>
      <w:pPr>
        <w:spacing w:after="0"/>
        <w:ind w:left="0"/>
        <w:jc w:val="both"/>
      </w:pPr>
      <w:r>
        <w:rPr>
          <w:rFonts w:ascii="Times New Roman"/>
          <w:b w:val="false"/>
          <w:i w:val="false"/>
          <w:color w:val="000000"/>
          <w:sz w:val="28"/>
        </w:rPr>
        <w:t>
      ____________________________________</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выплаты членам семьи</w:t>
            </w:r>
            <w:r>
              <w:br/>
            </w:r>
            <w:r>
              <w:rPr>
                <w:rFonts w:ascii="Times New Roman"/>
                <w:b w:val="false"/>
                <w:i w:val="false"/>
                <w:color w:val="000000"/>
                <w:sz w:val="20"/>
              </w:rPr>
              <w:t xml:space="preserve">погибшего (умершего) </w:t>
            </w:r>
            <w:r>
              <w:br/>
            </w:r>
            <w:r>
              <w:rPr>
                <w:rFonts w:ascii="Times New Roman"/>
                <w:b w:val="false"/>
                <w:i w:val="false"/>
                <w:color w:val="000000"/>
                <w:sz w:val="20"/>
              </w:rPr>
              <w:t xml:space="preserve">сотрудника </w:t>
            </w:r>
            <w:r>
              <w:br/>
            </w:r>
            <w:r>
              <w:rPr>
                <w:rFonts w:ascii="Times New Roman"/>
                <w:b w:val="false"/>
                <w:i w:val="false"/>
                <w:color w:val="000000"/>
                <w:sz w:val="20"/>
              </w:rPr>
              <w:t xml:space="preserve">правоохранительного органа, </w:t>
            </w:r>
            <w:r>
              <w:br/>
            </w:r>
            <w:r>
              <w:rPr>
                <w:rFonts w:ascii="Times New Roman"/>
                <w:b w:val="false"/>
                <w:i w:val="false"/>
                <w:color w:val="000000"/>
                <w:sz w:val="20"/>
              </w:rPr>
              <w:t xml:space="preserve">органа гражданской защиты,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курсанта, слушателя, </w:t>
            </w:r>
            <w:r>
              <w:br/>
            </w:r>
            <w:r>
              <w:rPr>
                <w:rFonts w:ascii="Times New Roman"/>
                <w:b w:val="false"/>
                <w:i w:val="false"/>
                <w:color w:val="000000"/>
                <w:sz w:val="20"/>
              </w:rPr>
              <w:t>сотрудника специального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 xml:space="preserve">военнослужащего, </w:t>
            </w:r>
            <w:r>
              <w:br/>
            </w:r>
            <w:r>
              <w:rPr>
                <w:rFonts w:ascii="Times New Roman"/>
                <w:b w:val="false"/>
                <w:i w:val="false"/>
                <w:color w:val="000000"/>
                <w:sz w:val="20"/>
              </w:rPr>
              <w:t xml:space="preserve">проходившего воинскую службу </w:t>
            </w:r>
            <w:r>
              <w:br/>
            </w:r>
            <w:r>
              <w:rPr>
                <w:rFonts w:ascii="Times New Roman"/>
                <w:b w:val="false"/>
                <w:i w:val="false"/>
                <w:color w:val="000000"/>
                <w:sz w:val="20"/>
              </w:rPr>
              <w:t xml:space="preserve">по контракту, военнослужащего </w:t>
            </w:r>
            <w:r>
              <w:br/>
            </w:r>
            <w:r>
              <w:rPr>
                <w:rFonts w:ascii="Times New Roman"/>
                <w:b w:val="false"/>
                <w:i w:val="false"/>
                <w:color w:val="000000"/>
                <w:sz w:val="20"/>
              </w:rPr>
              <w:t xml:space="preserve">срочной службы, курсанта, </w:t>
            </w:r>
            <w:r>
              <w:br/>
            </w:r>
            <w:r>
              <w:rPr>
                <w:rFonts w:ascii="Times New Roman"/>
                <w:b w:val="false"/>
                <w:i w:val="false"/>
                <w:color w:val="000000"/>
                <w:sz w:val="20"/>
              </w:rPr>
              <w:t>кадета, военнообязанного,</w:t>
            </w:r>
            <w:r>
              <w:br/>
            </w:r>
            <w:r>
              <w:rPr>
                <w:rFonts w:ascii="Times New Roman"/>
                <w:b w:val="false"/>
                <w:i w:val="false"/>
                <w:color w:val="000000"/>
                <w:sz w:val="20"/>
              </w:rPr>
              <w:t>призванного на воинские сборы,</w:t>
            </w:r>
            <w:r>
              <w:br/>
            </w:r>
            <w:r>
              <w:rPr>
                <w:rFonts w:ascii="Times New Roman"/>
                <w:b w:val="false"/>
                <w:i w:val="false"/>
                <w:color w:val="000000"/>
                <w:sz w:val="20"/>
              </w:rPr>
              <w:t xml:space="preserve">в результате увечья (травмы, </w:t>
            </w:r>
            <w:r>
              <w:br/>
            </w:r>
            <w:r>
              <w:rPr>
                <w:rFonts w:ascii="Times New Roman"/>
                <w:b w:val="false"/>
                <w:i w:val="false"/>
                <w:color w:val="000000"/>
                <w:sz w:val="20"/>
              </w:rPr>
              <w:t xml:space="preserve">ранения, контузии), полученного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(обязанностей </w:t>
            </w:r>
            <w:r>
              <w:br/>
            </w:r>
            <w:r>
              <w:rPr>
                <w:rFonts w:ascii="Times New Roman"/>
                <w:b w:val="false"/>
                <w:i w:val="false"/>
                <w:color w:val="000000"/>
                <w:sz w:val="20"/>
              </w:rPr>
              <w:t>воинской службы)</w:t>
            </w:r>
          </w:p>
        </w:tc>
      </w:tr>
    </w:tbl>
    <w:bookmarkStart w:name="z93" w:id="83"/>
    <w:p>
      <w:pPr>
        <w:spacing w:after="0"/>
        <w:ind w:left="0"/>
        <w:jc w:val="left"/>
      </w:pPr>
      <w:r>
        <w:rPr>
          <w:rFonts w:ascii="Times New Roman"/>
          <w:b/>
          <w:i w:val="false"/>
          <w:color w:val="000000"/>
        </w:rPr>
        <w:t xml:space="preserve"> Справка о размере денежного содержания</w:t>
      </w:r>
    </w:p>
    <w:bookmarkEnd w:id="83"/>
    <w:p>
      <w:pPr>
        <w:spacing w:after="0"/>
        <w:ind w:left="0"/>
        <w:jc w:val="both"/>
      </w:pPr>
      <w:bookmarkStart w:name="z94" w:id="84"/>
      <w:r>
        <w:rPr>
          <w:rFonts w:ascii="Times New Roman"/>
          <w:b w:val="false"/>
          <w:i w:val="false"/>
          <w:color w:val="000000"/>
          <w:sz w:val="28"/>
        </w:rPr>
        <w:t>
      ____________________________________________________________________</w:t>
      </w:r>
    </w:p>
    <w:bookmarkEnd w:id="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должности и классного чина, специального, воинского звания,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занимаемых на день события, Ф.И.О. (при его наличии)</w:t>
      </w:r>
    </w:p>
    <w:p>
      <w:pPr>
        <w:spacing w:after="0"/>
        <w:ind w:left="0"/>
        <w:jc w:val="both"/>
      </w:pPr>
      <w:r>
        <w:rPr>
          <w:rFonts w:ascii="Times New Roman"/>
          <w:b w:val="false"/>
          <w:i w:val="false"/>
          <w:color w:val="000000"/>
          <w:sz w:val="28"/>
        </w:rPr>
        <w:t xml:space="preserve">       Денежное содержание на "___"_____20__г. составляло:_______________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события, дающего право на получение денежной выплаты)</w:t>
      </w:r>
      <w:r>
        <w:rPr>
          <w:rFonts w:ascii="Times New Roman"/>
          <w:b w:val="false"/>
          <w:i w:val="false"/>
          <w:color w:val="000000"/>
          <w:sz w:val="28"/>
        </w:rPr>
        <w:t xml:space="preserve"> </w:t>
      </w:r>
      <w:r>
        <w:rPr>
          <w:rFonts w:ascii="Times New Roman"/>
          <w:b w:val="false"/>
          <w:i/>
          <w:color w:val="000000"/>
          <w:sz w:val="28"/>
        </w:rPr>
        <w:t>(сумма прописью)</w:t>
      </w:r>
    </w:p>
    <w:p>
      <w:pPr>
        <w:spacing w:after="0"/>
        <w:ind w:left="0"/>
        <w:jc w:val="both"/>
      </w:pPr>
      <w:r>
        <w:rPr>
          <w:rFonts w:ascii="Times New Roman"/>
          <w:b w:val="false"/>
          <w:i w:val="false"/>
          <w:color w:val="000000"/>
          <w:sz w:val="28"/>
        </w:rPr>
        <w:t xml:space="preserve">       в том числе должностной оклад, ________________, оклад по классному чину, </w:t>
      </w:r>
    </w:p>
    <w:p>
      <w:pPr>
        <w:spacing w:after="0"/>
        <w:ind w:left="0"/>
        <w:jc w:val="both"/>
      </w:pPr>
      <w:r>
        <w:rPr>
          <w:rFonts w:ascii="Times New Roman"/>
          <w:b w:val="false"/>
          <w:i w:val="false"/>
          <w:color w:val="000000"/>
          <w:sz w:val="28"/>
        </w:rPr>
        <w:t xml:space="preserve">       специальному, воинскому званию ____________________.</w:t>
      </w:r>
    </w:p>
    <w:p>
      <w:pPr>
        <w:spacing w:after="0"/>
        <w:ind w:left="0"/>
        <w:jc w:val="both"/>
      </w:pPr>
      <w:r>
        <w:rPr>
          <w:rFonts w:ascii="Times New Roman"/>
          <w:b w:val="false"/>
          <w:i w:val="false"/>
          <w:color w:val="000000"/>
          <w:sz w:val="28"/>
        </w:rPr>
        <w:t xml:space="preserve">       Справка выдана для назначения денежной выплаты членам семьи погибшего </w:t>
      </w:r>
    </w:p>
    <w:p>
      <w:pPr>
        <w:spacing w:after="0"/>
        <w:ind w:left="0"/>
        <w:jc w:val="both"/>
      </w:pPr>
      <w:r>
        <w:rPr>
          <w:rFonts w:ascii="Times New Roman"/>
          <w:b w:val="false"/>
          <w:i w:val="false"/>
          <w:color w:val="000000"/>
          <w:sz w:val="28"/>
        </w:rPr>
        <w:t xml:space="preserve">       (умершего) сотрудника, военнослужащего, проходившего воинскую службу по </w:t>
      </w:r>
    </w:p>
    <w:p>
      <w:pPr>
        <w:spacing w:after="0"/>
        <w:ind w:left="0"/>
        <w:jc w:val="both"/>
      </w:pPr>
      <w:r>
        <w:rPr>
          <w:rFonts w:ascii="Times New Roman"/>
          <w:b w:val="false"/>
          <w:i w:val="false"/>
          <w:color w:val="000000"/>
          <w:sz w:val="28"/>
        </w:rPr>
        <w:t xml:space="preserve">       контракту, в результате увечья (травмы, ранения, контузии), полученного при </w:t>
      </w:r>
    </w:p>
    <w:p>
      <w:pPr>
        <w:spacing w:after="0"/>
        <w:ind w:left="0"/>
        <w:jc w:val="both"/>
      </w:pPr>
      <w:r>
        <w:rPr>
          <w:rFonts w:ascii="Times New Roman"/>
          <w:b w:val="false"/>
          <w:i w:val="false"/>
          <w:color w:val="000000"/>
          <w:sz w:val="28"/>
        </w:rPr>
        <w:t xml:space="preserve">       исполнении служебных обязанностей (обязанностей воинской службы).</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w:t>
      </w:r>
    </w:p>
    <w:p>
      <w:pPr>
        <w:spacing w:after="0"/>
        <w:ind w:left="0"/>
        <w:jc w:val="both"/>
      </w:pPr>
      <w:r>
        <w:rPr>
          <w:rFonts w:ascii="Times New Roman"/>
          <w:b w:val="false"/>
          <w:i w:val="false"/>
          <w:color w:val="000000"/>
          <w:sz w:val="28"/>
        </w:rPr>
        <w:t xml:space="preserve">       финансовой службы (бухгалтер) __________________ ___________________________ </w:t>
      </w:r>
    </w:p>
    <w:p>
      <w:pPr>
        <w:spacing w:after="0"/>
        <w:ind w:left="0"/>
        <w:jc w:val="both"/>
      </w:pPr>
      <w:r>
        <w:rPr>
          <w:rFonts w:ascii="Times New Roman"/>
          <w:b w:val="false"/>
          <w:i w:val="false"/>
          <w:color w:val="000000"/>
          <w:sz w:val="28"/>
        </w:rPr>
        <w:t xml:space="preserve">                                           (подпись)       (Ф.И.О. (при его наличии)</w:t>
      </w:r>
    </w:p>
    <w:bookmarkStart w:name="z95" w:id="85"/>
    <w:p>
      <w:pPr>
        <w:spacing w:after="0"/>
        <w:ind w:left="0"/>
        <w:jc w:val="both"/>
      </w:pPr>
      <w:r>
        <w:rPr>
          <w:rFonts w:ascii="Times New Roman"/>
          <w:b w:val="false"/>
          <w:i w:val="false"/>
          <w:color w:val="000000"/>
          <w:sz w:val="28"/>
        </w:rPr>
        <w:t>
      ____________________________________</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