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53d3" w14:textId="e895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апреля 2018 года № 174 "Об утверждении перечня и критериев отбора предметов религиозного назначения, ввозимых религиозными объединениями, зарегистрированными в органах юстиции Республики Казахстан, которые освобождаются от налога на добавленную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2022 года № 1125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2018 года № 174 "Об утверждении перечня и критериев отбора предметов религиозного назначения, ввозимых религиозными объединениями, зарегистрированными в органах юстиции Республики Казахстан, которые освобождаются от налога на добавленную стоимость"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13) пункта 1 статьи 399 Кодекса Республики Казахстан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предметов религиозного назначения, ввозимых религиозными объединениями, зарегистрированными в органах юстиции Республики Казахстан, которые освобождаются от налога на добавленную стоимость, утвержденном указанным постановлением: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4418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Царские и (или) диаконские врата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4418 29 000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Царские и (или) диаконские врата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предметов религиозного назначения, ввозимых религиозными объединениями, зарегистрированными в органах юстиции Республики Казахстан, которые освобождаются от налога на добавленную стоимость,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"*Примечание: предметы религиозного назначения определяются кодом ТН ВЭД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года № 80 "Об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комиссии" и наименованием товара.".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