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554c" w14:textId="28a5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15 мая 2023 года № 365.</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взаимном освобождении от визовых требований.</w:t>
      </w:r>
    </w:p>
    <w:bookmarkStart w:name="z5" w:id="1"/>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взаимном освобождении от визовых требований,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Китайской Народной Республики о взаимном освобождении от визовых требований</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w:t>
      </w:r>
    </w:p>
    <w:bookmarkEnd w:id="4"/>
    <w:bookmarkStart w:name="z12" w:id="5"/>
    <w:p>
      <w:pPr>
        <w:spacing w:after="0"/>
        <w:ind w:left="0"/>
        <w:jc w:val="both"/>
      </w:pPr>
      <w:r>
        <w:rPr>
          <w:rFonts w:ascii="Times New Roman"/>
          <w:b w:val="false"/>
          <w:i w:val="false"/>
          <w:color w:val="000000"/>
          <w:sz w:val="28"/>
        </w:rPr>
        <w:t>
      именуемые в дальнейшем "Договаривающиеся Стороны", желая содействовать дальнейшему укреплению отношений вечного всестороннего стратегического партнерства двух государств,</w:t>
      </w:r>
    </w:p>
    <w:bookmarkEnd w:id="5"/>
    <w:bookmarkStart w:name="z13" w:id="6"/>
    <w:p>
      <w:pPr>
        <w:spacing w:after="0"/>
        <w:ind w:left="0"/>
        <w:jc w:val="both"/>
      </w:pPr>
      <w:r>
        <w:rPr>
          <w:rFonts w:ascii="Times New Roman"/>
          <w:b w:val="false"/>
          <w:i w:val="false"/>
          <w:color w:val="000000"/>
          <w:sz w:val="28"/>
        </w:rPr>
        <w:t>
      в целях облегчения взаимных поездок граждан своих государств на территориях своих государств,</w:t>
      </w:r>
    </w:p>
    <w:bookmarkEnd w:id="6"/>
    <w:bookmarkStart w:name="z14" w:id="7"/>
    <w:p>
      <w:pPr>
        <w:spacing w:after="0"/>
        <w:ind w:left="0"/>
        <w:jc w:val="both"/>
      </w:pPr>
      <w:r>
        <w:rPr>
          <w:rFonts w:ascii="Times New Roman"/>
          <w:b w:val="false"/>
          <w:i w:val="false"/>
          <w:color w:val="000000"/>
          <w:sz w:val="28"/>
        </w:rPr>
        <w:t>
      в соответствии с принципами равноправия и взаимной выгоды, путем дружеских консультаций по вопросу о взаимном безвизовом режиме,</w:t>
      </w:r>
    </w:p>
    <w:bookmarkEnd w:id="7"/>
    <w:bookmarkStart w:name="z15" w:id="8"/>
    <w:p>
      <w:pPr>
        <w:spacing w:after="0"/>
        <w:ind w:left="0"/>
        <w:jc w:val="both"/>
      </w:pPr>
      <w:r>
        <w:rPr>
          <w:rFonts w:ascii="Times New Roman"/>
          <w:b w:val="false"/>
          <w:i w:val="false"/>
          <w:color w:val="000000"/>
          <w:sz w:val="28"/>
        </w:rPr>
        <w:t>
      договорились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1. Граждане государства одной из Договаривающихся Сторон, владельцы действительных проездных документов, указанных в статье 2 настоящего Соглашения, освобождаются от визовых требований в целях осуществления частных дел, туризма, лечения, международных перевозок, транзита, а также деловых целей (заключение контрактов, переговоры, оказание консультационных услуг и другие деловые цели) для въезда, выезда, транзита через территорию государства другой Договаривающейся Стороны на период, не превышающий 30 (тридцать) календарных дней с момента пересечения Государственной границы, суммарно 90 (девяносто) календарных дней в течение 180 (сто восемьдесят) календарных дней.</w:t>
      </w:r>
    </w:p>
    <w:bookmarkEnd w:id="10"/>
    <w:bookmarkStart w:name="z18" w:id="11"/>
    <w:p>
      <w:pPr>
        <w:spacing w:after="0"/>
        <w:ind w:left="0"/>
        <w:jc w:val="both"/>
      </w:pPr>
      <w:r>
        <w:rPr>
          <w:rFonts w:ascii="Times New Roman"/>
          <w:b w:val="false"/>
          <w:i w:val="false"/>
          <w:color w:val="000000"/>
          <w:sz w:val="28"/>
        </w:rPr>
        <w:t>
      2. Если граждане государства одной из Договаривающихся Сторон, владельцы действительных проездных документов, указанных в статье 2 настоящего Соглашения, намерены въезжать, выезжать или следовать транзитом через территорию государства другой Договаривающейся Стороны, однако цели или сроки поездки не соответствуют тому, что предусмотрено в пункте 1 настоящей статьи, то они должны обратиться за соответствующей визой до въезда на территорию государства другой Договаривающейся Стороны.</w:t>
      </w:r>
    </w:p>
    <w:bookmarkEnd w:id="11"/>
    <w:bookmarkStart w:name="z19" w:id="12"/>
    <w:p>
      <w:pPr>
        <w:spacing w:after="0"/>
        <w:ind w:left="0"/>
        <w:jc w:val="left"/>
      </w:pPr>
      <w:r>
        <w:rPr>
          <w:rFonts w:ascii="Times New Roman"/>
          <w:b/>
          <w:i w:val="false"/>
          <w:color w:val="000000"/>
        </w:rPr>
        <w:t xml:space="preserve"> Статья 2</w:t>
      </w:r>
    </w:p>
    <w:bookmarkEnd w:id="12"/>
    <w:bookmarkStart w:name="z20" w:id="13"/>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w:t>
      </w:r>
    </w:p>
    <w:bookmarkEnd w:id="13"/>
    <w:bookmarkStart w:name="z21" w:id="14"/>
    <w:p>
      <w:pPr>
        <w:spacing w:after="0"/>
        <w:ind w:left="0"/>
        <w:jc w:val="both"/>
      </w:pPr>
      <w:r>
        <w:rPr>
          <w:rFonts w:ascii="Times New Roman"/>
          <w:b w:val="false"/>
          <w:i w:val="false"/>
          <w:color w:val="000000"/>
          <w:sz w:val="28"/>
        </w:rPr>
        <w:t>
      1) паспорт гражданина Республики Казахстан;</w:t>
      </w:r>
    </w:p>
    <w:bookmarkEnd w:id="14"/>
    <w:bookmarkStart w:name="z22" w:id="15"/>
    <w:p>
      <w:pPr>
        <w:spacing w:after="0"/>
        <w:ind w:left="0"/>
        <w:jc w:val="both"/>
      </w:pPr>
      <w:r>
        <w:rPr>
          <w:rFonts w:ascii="Times New Roman"/>
          <w:b w:val="false"/>
          <w:i w:val="false"/>
          <w:color w:val="000000"/>
          <w:sz w:val="28"/>
        </w:rPr>
        <w:t>
      2) свидетельство на возвращение в Республику Казахстан.</w:t>
      </w:r>
    </w:p>
    <w:bookmarkEnd w:id="15"/>
    <w:bookmarkStart w:name="z23" w:id="16"/>
    <w:p>
      <w:pPr>
        <w:spacing w:after="0"/>
        <w:ind w:left="0"/>
        <w:jc w:val="both"/>
      </w:pPr>
      <w:r>
        <w:rPr>
          <w:rFonts w:ascii="Times New Roman"/>
          <w:b w:val="false"/>
          <w:i w:val="false"/>
          <w:color w:val="000000"/>
          <w:sz w:val="28"/>
        </w:rPr>
        <w:t>
      2. Действительными проездными документами Китайской Народной Республики являются:</w:t>
      </w:r>
    </w:p>
    <w:bookmarkEnd w:id="16"/>
    <w:bookmarkStart w:name="z24" w:id="17"/>
    <w:p>
      <w:pPr>
        <w:spacing w:after="0"/>
        <w:ind w:left="0"/>
        <w:jc w:val="both"/>
      </w:pPr>
      <w:r>
        <w:rPr>
          <w:rFonts w:ascii="Times New Roman"/>
          <w:b w:val="false"/>
          <w:i w:val="false"/>
          <w:color w:val="000000"/>
          <w:sz w:val="28"/>
        </w:rPr>
        <w:t>
      1) полуслужебный паспорт гражданина Китайской Народной Республики;</w:t>
      </w:r>
    </w:p>
    <w:bookmarkEnd w:id="17"/>
    <w:bookmarkStart w:name="z25" w:id="18"/>
    <w:p>
      <w:pPr>
        <w:spacing w:after="0"/>
        <w:ind w:left="0"/>
        <w:jc w:val="both"/>
      </w:pPr>
      <w:r>
        <w:rPr>
          <w:rFonts w:ascii="Times New Roman"/>
          <w:b w:val="false"/>
          <w:i w:val="false"/>
          <w:color w:val="000000"/>
          <w:sz w:val="28"/>
        </w:rPr>
        <w:t>
      2) обычный паспорт гражданина Китайской Народной Республики;</w:t>
      </w:r>
    </w:p>
    <w:bookmarkEnd w:id="18"/>
    <w:bookmarkStart w:name="z26" w:id="19"/>
    <w:p>
      <w:pPr>
        <w:spacing w:after="0"/>
        <w:ind w:left="0"/>
        <w:jc w:val="both"/>
      </w:pPr>
      <w:r>
        <w:rPr>
          <w:rFonts w:ascii="Times New Roman"/>
          <w:b w:val="false"/>
          <w:i w:val="false"/>
          <w:color w:val="000000"/>
          <w:sz w:val="28"/>
        </w:rPr>
        <w:t>
      3) временный проездной документ Китайской Народной Республики.</w:t>
      </w:r>
    </w:p>
    <w:bookmarkEnd w:id="19"/>
    <w:bookmarkStart w:name="z27" w:id="20"/>
    <w:p>
      <w:pPr>
        <w:spacing w:after="0"/>
        <w:ind w:left="0"/>
        <w:jc w:val="left"/>
      </w:pPr>
      <w:r>
        <w:rPr>
          <w:rFonts w:ascii="Times New Roman"/>
          <w:b/>
          <w:i w:val="false"/>
          <w:color w:val="000000"/>
        </w:rPr>
        <w:t xml:space="preserve"> Статья 3</w:t>
      </w:r>
    </w:p>
    <w:bookmarkEnd w:id="20"/>
    <w:bookmarkStart w:name="z28" w:id="21"/>
    <w:p>
      <w:pPr>
        <w:spacing w:after="0"/>
        <w:ind w:left="0"/>
        <w:jc w:val="both"/>
      </w:pPr>
      <w:r>
        <w:rPr>
          <w:rFonts w:ascii="Times New Roman"/>
          <w:b w:val="false"/>
          <w:i w:val="false"/>
          <w:color w:val="000000"/>
          <w:sz w:val="28"/>
        </w:rPr>
        <w:t>
      Граждане государства одной из Договаривающихся Сторон, в случае утери, порчи или кражи действительных проездных документов, указанных в статье 2 настоящего Соглашения, во время их пребывания на территории государства другой Договаривающейся Стороны могут находиться на территории такого государства на основании действительных проездных документов, указанных в статье 2 настоящего Соглашения, выданных компетентными органами государств Договаривающихся Сторон, не дольше чем период, предусмотренный в пункте 1 статьи 1 настоящего Соглашения.</w:t>
      </w:r>
    </w:p>
    <w:bookmarkEnd w:id="21"/>
    <w:bookmarkStart w:name="z29" w:id="22"/>
    <w:p>
      <w:pPr>
        <w:spacing w:after="0"/>
        <w:ind w:left="0"/>
        <w:jc w:val="left"/>
      </w:pPr>
      <w:r>
        <w:rPr>
          <w:rFonts w:ascii="Times New Roman"/>
          <w:b/>
          <w:i w:val="false"/>
          <w:color w:val="000000"/>
        </w:rPr>
        <w:t xml:space="preserve"> Статья 4</w:t>
      </w:r>
    </w:p>
    <w:bookmarkEnd w:id="22"/>
    <w:bookmarkStart w:name="z30" w:id="23"/>
    <w:p>
      <w:pPr>
        <w:spacing w:after="0"/>
        <w:ind w:left="0"/>
        <w:jc w:val="both"/>
      </w:pPr>
      <w:r>
        <w:rPr>
          <w:rFonts w:ascii="Times New Roman"/>
          <w:b w:val="false"/>
          <w:i w:val="false"/>
          <w:color w:val="000000"/>
          <w:sz w:val="28"/>
        </w:rPr>
        <w:t>
      Граждане государства одной из Договаривающихся Сторон, не имеющие возможности выехать с территории государства другой Договаривающейся Стороны в течение периода, предусмотренного в пункте 1 статьи 1 настоящего Соглашения, с даты их въезда вследствие форс-мажорных обстоятельств, должны обратиться с подтверждающими документами в компетентные органы государства другой Договаривающейся Стороны за разрешением на продление сроков их пребывания.</w:t>
      </w:r>
    </w:p>
    <w:bookmarkEnd w:id="23"/>
    <w:bookmarkStart w:name="z31" w:id="24"/>
    <w:p>
      <w:pPr>
        <w:spacing w:after="0"/>
        <w:ind w:left="0"/>
        <w:jc w:val="left"/>
      </w:pPr>
      <w:r>
        <w:rPr>
          <w:rFonts w:ascii="Times New Roman"/>
          <w:b/>
          <w:i w:val="false"/>
          <w:color w:val="000000"/>
        </w:rPr>
        <w:t xml:space="preserve"> Статья 5</w:t>
      </w:r>
    </w:p>
    <w:bookmarkEnd w:id="24"/>
    <w:bookmarkStart w:name="z32" w:id="25"/>
    <w:p>
      <w:pPr>
        <w:spacing w:after="0"/>
        <w:ind w:left="0"/>
        <w:jc w:val="both"/>
      </w:pPr>
      <w:r>
        <w:rPr>
          <w:rFonts w:ascii="Times New Roman"/>
          <w:b w:val="false"/>
          <w:i w:val="false"/>
          <w:color w:val="000000"/>
          <w:sz w:val="28"/>
        </w:rPr>
        <w:t>
      Граждане государства одной из Договаривающихся Сторон могут въезжать, выезжать или следовать транзитом через территорию государства другой Договаривающейся Стороны только через открытые для международного пассажирского сообщения пункты пропуска государства другой Договаривающейся Стороны и должны соблюдать законодательство государства пребывания в отношении въезда, выезда и транзита.</w:t>
      </w:r>
    </w:p>
    <w:bookmarkEnd w:id="25"/>
    <w:bookmarkStart w:name="z33" w:id="26"/>
    <w:p>
      <w:pPr>
        <w:spacing w:after="0"/>
        <w:ind w:left="0"/>
        <w:jc w:val="left"/>
      </w:pPr>
      <w:r>
        <w:rPr>
          <w:rFonts w:ascii="Times New Roman"/>
          <w:b/>
          <w:i w:val="false"/>
          <w:color w:val="000000"/>
        </w:rPr>
        <w:t xml:space="preserve"> Статья 6</w:t>
      </w:r>
    </w:p>
    <w:bookmarkEnd w:id="26"/>
    <w:bookmarkStart w:name="z34" w:id="27"/>
    <w:p>
      <w:pPr>
        <w:spacing w:after="0"/>
        <w:ind w:left="0"/>
        <w:jc w:val="both"/>
      </w:pPr>
      <w:r>
        <w:rPr>
          <w:rFonts w:ascii="Times New Roman"/>
          <w:b w:val="false"/>
          <w:i w:val="false"/>
          <w:color w:val="000000"/>
          <w:sz w:val="28"/>
        </w:rPr>
        <w:t>
      1. В целях обеспечения национальной безопасности, охраны общественного порядка или здравоохранения в соответствии с законодательствами государств Договаривающихся Сторон Договаривающиеся Стороны имеют право отказать во въезде или продлении сроков пребывания гражданам государства другой Договаривающейся Стороны.</w:t>
      </w:r>
    </w:p>
    <w:bookmarkEnd w:id="27"/>
    <w:bookmarkStart w:name="z35" w:id="28"/>
    <w:p>
      <w:pPr>
        <w:spacing w:after="0"/>
        <w:ind w:left="0"/>
        <w:jc w:val="both"/>
      </w:pPr>
      <w:r>
        <w:rPr>
          <w:rFonts w:ascii="Times New Roman"/>
          <w:b w:val="false"/>
          <w:i w:val="false"/>
          <w:color w:val="000000"/>
          <w:sz w:val="28"/>
        </w:rPr>
        <w:t>
      2. Настоящее Соглашение не ограничивает право Договаривающихся Сторон запрещать гражданам государства другой Договаривающейся Стороны, пребывание которых признано нежелательным, въезжать на территорию своего государства или прекращать их пребывание на территории своего государства без указания причин.</w:t>
      </w:r>
    </w:p>
    <w:bookmarkEnd w:id="28"/>
    <w:bookmarkStart w:name="z36" w:id="29"/>
    <w:p>
      <w:pPr>
        <w:spacing w:after="0"/>
        <w:ind w:left="0"/>
        <w:jc w:val="left"/>
      </w:pPr>
      <w:r>
        <w:rPr>
          <w:rFonts w:ascii="Times New Roman"/>
          <w:b/>
          <w:i w:val="false"/>
          <w:color w:val="000000"/>
        </w:rPr>
        <w:t xml:space="preserve"> Статья 7</w:t>
      </w:r>
    </w:p>
    <w:bookmarkEnd w:id="29"/>
    <w:bookmarkStart w:name="z37" w:id="30"/>
    <w:p>
      <w:pPr>
        <w:spacing w:after="0"/>
        <w:ind w:left="0"/>
        <w:jc w:val="both"/>
      </w:pPr>
      <w:r>
        <w:rPr>
          <w:rFonts w:ascii="Times New Roman"/>
          <w:b w:val="false"/>
          <w:i w:val="false"/>
          <w:color w:val="000000"/>
          <w:sz w:val="28"/>
        </w:rPr>
        <w:t>
      1. Договаривающиеся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через 30 (тридцать) календарных дней после даты подписания настоящего Соглашения.</w:t>
      </w:r>
    </w:p>
    <w:bookmarkEnd w:id="30"/>
    <w:bookmarkStart w:name="z38" w:id="31"/>
    <w:p>
      <w:pPr>
        <w:spacing w:after="0"/>
        <w:ind w:left="0"/>
        <w:jc w:val="both"/>
      </w:pPr>
      <w:r>
        <w:rPr>
          <w:rFonts w:ascii="Times New Roman"/>
          <w:b w:val="false"/>
          <w:i w:val="false"/>
          <w:color w:val="000000"/>
          <w:sz w:val="28"/>
        </w:rPr>
        <w:t>
      2. В случае введения в государствах Договаривающихся Сторон новых проездных документов или изменения существующих проездных документов Договаривающиеся Стороны не позднее чем за 30 (тридцать) календарных дней до их официального введения или изменения информируют об этом друг друга по дипломатическим каналам и направляют образцы таких проездных документов, а также информацию, касающуюся их применения.</w:t>
      </w:r>
    </w:p>
    <w:bookmarkEnd w:id="31"/>
    <w:bookmarkStart w:name="z39" w:id="32"/>
    <w:p>
      <w:pPr>
        <w:spacing w:after="0"/>
        <w:ind w:left="0"/>
        <w:jc w:val="left"/>
      </w:pPr>
      <w:r>
        <w:rPr>
          <w:rFonts w:ascii="Times New Roman"/>
          <w:b/>
          <w:i w:val="false"/>
          <w:color w:val="000000"/>
        </w:rPr>
        <w:t xml:space="preserve"> Статья 8</w:t>
      </w:r>
    </w:p>
    <w:bookmarkEnd w:id="32"/>
    <w:bookmarkStart w:name="z40" w:id="33"/>
    <w:p>
      <w:pPr>
        <w:spacing w:after="0"/>
        <w:ind w:left="0"/>
        <w:jc w:val="both"/>
      </w:pPr>
      <w:r>
        <w:rPr>
          <w:rFonts w:ascii="Times New Roman"/>
          <w:b w:val="false"/>
          <w:i w:val="false"/>
          <w:color w:val="000000"/>
          <w:sz w:val="28"/>
        </w:rPr>
        <w:t>
      1. Каждая из Договаривающихся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здравоохранения посредством письменного уведомления по дипломатическим каналам другой Договаривающейся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Договаривающиеся Стороны согласовывают дату временного, частичного или полного возобновления действия настоящего Соглашения по дипломатическим каналам.</w:t>
      </w:r>
    </w:p>
    <w:bookmarkEnd w:id="33"/>
    <w:bookmarkStart w:name="z41" w:id="34"/>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влияет на права граждан государств Договаривающихся Сторон, находящихся на территории государства другой Договаривающейся Стороны.</w:t>
      </w:r>
    </w:p>
    <w:bookmarkEnd w:id="34"/>
    <w:bookmarkStart w:name="z42" w:id="35"/>
    <w:p>
      <w:pPr>
        <w:spacing w:after="0"/>
        <w:ind w:left="0"/>
        <w:jc w:val="left"/>
      </w:pPr>
      <w:r>
        <w:rPr>
          <w:rFonts w:ascii="Times New Roman"/>
          <w:b/>
          <w:i w:val="false"/>
          <w:color w:val="000000"/>
        </w:rPr>
        <w:t xml:space="preserve"> Статья 9</w:t>
      </w:r>
    </w:p>
    <w:bookmarkEnd w:id="35"/>
    <w:bookmarkStart w:name="z43" w:id="36"/>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переговоров между Договаривающимися Сторонами.</w:t>
      </w:r>
    </w:p>
    <w:bookmarkEnd w:id="36"/>
    <w:bookmarkStart w:name="z44" w:id="37"/>
    <w:p>
      <w:pPr>
        <w:spacing w:after="0"/>
        <w:ind w:left="0"/>
        <w:jc w:val="left"/>
      </w:pPr>
      <w:r>
        <w:rPr>
          <w:rFonts w:ascii="Times New Roman"/>
          <w:b/>
          <w:i w:val="false"/>
          <w:color w:val="000000"/>
        </w:rPr>
        <w:t xml:space="preserve"> Статья 10</w:t>
      </w:r>
    </w:p>
    <w:bookmarkEnd w:id="37"/>
    <w:bookmarkStart w:name="z45" w:id="38"/>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быть внесены изменения или дополнения, которые являются его неотъемлемыми частями и вступают в силу в порядке, предусмотренном статьей 11 настоящего Соглашения.</w:t>
      </w:r>
    </w:p>
    <w:bookmarkEnd w:id="38"/>
    <w:bookmarkStart w:name="z46" w:id="39"/>
    <w:p>
      <w:pPr>
        <w:spacing w:after="0"/>
        <w:ind w:left="0"/>
        <w:jc w:val="left"/>
      </w:pPr>
      <w:r>
        <w:rPr>
          <w:rFonts w:ascii="Times New Roman"/>
          <w:b/>
          <w:i w:val="false"/>
          <w:color w:val="000000"/>
        </w:rPr>
        <w:t xml:space="preserve"> Статья 11</w:t>
      </w:r>
    </w:p>
    <w:bookmarkEnd w:id="39"/>
    <w:bookmarkStart w:name="z47" w:id="40"/>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на 30-й день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40"/>
    <w:bookmarkStart w:name="z48" w:id="41"/>
    <w:p>
      <w:pPr>
        <w:spacing w:after="0"/>
        <w:ind w:left="0"/>
        <w:jc w:val="both"/>
      </w:pPr>
      <w:r>
        <w:rPr>
          <w:rFonts w:ascii="Times New Roman"/>
          <w:b w:val="false"/>
          <w:i w:val="false"/>
          <w:color w:val="000000"/>
          <w:sz w:val="28"/>
        </w:rPr>
        <w:t>
      Каждая из Договаривающихся Сторон может прекратить действие настоящего Соглашения путем направления соответствующего письменного уведомления другой Договаривающейся Стороне по дипломатическим каналам. В этом случае действие настоящего Соглашения прекращается на 90-й день с даты получения такого уведомления.</w:t>
      </w:r>
    </w:p>
    <w:bookmarkEnd w:id="41"/>
    <w:bookmarkStart w:name="z49" w:id="42"/>
    <w:p>
      <w:pPr>
        <w:spacing w:after="0"/>
        <w:ind w:left="0"/>
        <w:jc w:val="both"/>
      </w:pPr>
      <w:r>
        <w:rPr>
          <w:rFonts w:ascii="Times New Roman"/>
          <w:b w:val="false"/>
          <w:i w:val="false"/>
          <w:color w:val="000000"/>
          <w:sz w:val="28"/>
        </w:rPr>
        <w:t>
      Настоящее Соглашение не влияет на права и обязательства, вытекающие для Договаривающихся Сторон из Соглашения между Правительством Республики Казахстан и Правительством Китайской Народной Республики о поездках граждан по служебным делам, подписанного в Пекине 18 октября 1993 года.</w:t>
      </w:r>
    </w:p>
    <w:bookmarkEnd w:id="42"/>
    <w:bookmarkStart w:name="z50" w:id="43"/>
    <w:p>
      <w:pPr>
        <w:spacing w:after="0"/>
        <w:ind w:left="0"/>
        <w:jc w:val="both"/>
      </w:pPr>
      <w:r>
        <w:rPr>
          <w:rFonts w:ascii="Times New Roman"/>
          <w:b w:val="false"/>
          <w:i w:val="false"/>
          <w:color w:val="000000"/>
          <w:sz w:val="28"/>
        </w:rPr>
        <w:t>
      Совершено в городе _________________ "___" _____ 202__ года в двух экземплярах, каждый на казахском, китайском и русском языках, при этом все тексты являются равно аутентичными. В случае возникновения расхождений при толковании настоящего Соглашения преимущественную силу имеет текст на русском языке.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За Правительство</w:t>
            </w:r>
          </w:p>
          <w:bookmarkEnd w:id="44"/>
          <w:p>
            <w:pPr>
              <w:spacing w:after="20"/>
              <w:ind w:left="20"/>
              <w:jc w:val="both"/>
            </w:pPr>
            <w:r>
              <w:rPr>
                <w:rFonts w:ascii="Times New Roman"/>
                <w:b w:val="false"/>
                <w:i w:val="false"/>
                <w:color w:val="000000"/>
                <w:sz w:val="20"/>
              </w:rPr>
              <w:t>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За Правительство</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Китайской Народной Республики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