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30a0" w14:textId="c733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методики осуществления расчета размера пенсионных выплат, методики определения коэффициента замещения среднемесячного дохода получателя пенсионными выплатами, методики определения порога минимальной достаточности пенсионных накоплений</w:t>
      </w:r>
    </w:p>
    <w:p>
      <w:pPr>
        <w:spacing w:after="0"/>
        <w:ind w:left="0"/>
        <w:jc w:val="both"/>
      </w:pPr>
      <w:r>
        <w:rPr>
          <w:rFonts w:ascii="Times New Roman"/>
          <w:b w:val="false"/>
          <w:i w:val="false"/>
          <w:color w:val="000000"/>
          <w:sz w:val="28"/>
        </w:rPr>
        <w:t>Постановление Правительства Республики Казахстан от 30 июня 2023 года № 521.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В соответствии с подпунктом 10) статьи 11 Социального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методику</w:t>
      </w:r>
      <w:r>
        <w:rPr>
          <w:rFonts w:ascii="Times New Roman"/>
          <w:b w:val="false"/>
          <w:i w:val="false"/>
          <w:color w:val="000000"/>
          <w:sz w:val="28"/>
        </w:rPr>
        <w:t xml:space="preserve"> осуществления расчета размера пенсионных выплат; </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методику</w:t>
      </w:r>
      <w:r>
        <w:rPr>
          <w:rFonts w:ascii="Times New Roman"/>
          <w:b w:val="false"/>
          <w:i w:val="false"/>
          <w:color w:val="000000"/>
          <w:sz w:val="28"/>
        </w:rPr>
        <w:t xml:space="preserve"> определения коэффициента замещения среднемесячного дохода получателя пенсионными выплатами;</w:t>
      </w:r>
    </w:p>
    <w:bookmarkEnd w:id="4"/>
    <w:bookmarkStart w:name="z10"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методику</w:t>
      </w:r>
      <w:r>
        <w:rPr>
          <w:rFonts w:ascii="Times New Roman"/>
          <w:b w:val="false"/>
          <w:i w:val="false"/>
          <w:color w:val="000000"/>
          <w:sz w:val="28"/>
        </w:rPr>
        <w:t xml:space="preserve"> определения порога минимальной достаточности пенсионных накоплений.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2. Настоящее постановление вводится в действие с 1 июля 2023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521</w:t>
            </w:r>
          </w:p>
        </w:tc>
      </w:tr>
    </w:tbl>
    <w:bookmarkStart w:name="z14" w:id="7"/>
    <w:p>
      <w:pPr>
        <w:spacing w:after="0"/>
        <w:ind w:left="0"/>
        <w:jc w:val="left"/>
      </w:pPr>
      <w:r>
        <w:rPr>
          <w:rFonts w:ascii="Times New Roman"/>
          <w:b/>
          <w:i w:val="false"/>
          <w:color w:val="000000"/>
        </w:rPr>
        <w:t xml:space="preserve">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bookmarkEnd w:id="7"/>
    <w:p>
      <w:pPr>
        <w:spacing w:after="0"/>
        <w:ind w:left="0"/>
        <w:jc w:val="both"/>
      </w:pPr>
      <w:r>
        <w:rPr>
          <w:rFonts w:ascii="Times New Roman"/>
          <w:b w:val="false"/>
          <w:i w:val="false"/>
          <w:color w:val="ff0000"/>
          <w:sz w:val="28"/>
        </w:rPr>
        <w:t xml:space="preserve">
      Сноска. Заголовок правил - в редакции постановления Правительства РК от 26.12.2023 </w:t>
      </w:r>
      <w:r>
        <w:rPr>
          <w:rFonts w:ascii="Times New Roman"/>
          <w:b w:val="false"/>
          <w:i w:val="false"/>
          <w:color w:val="ff0000"/>
          <w:sz w:val="28"/>
        </w:rPr>
        <w:t>№ 1183</w:t>
      </w:r>
      <w:r>
        <w:rPr>
          <w:rFonts w:ascii="Times New Roman"/>
          <w:b w:val="false"/>
          <w:i w:val="false"/>
          <w:color w:val="ff0000"/>
          <w:sz w:val="28"/>
        </w:rPr>
        <w:t xml:space="preserve"> (вводится в действие с 01.01.2024).</w:t>
      </w:r>
    </w:p>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11 Социального кодекса Республики Казахстан (далее – Социальный кодекс) и определяют порядок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из пенсионных накоплений,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10"/>
    <w:bookmarkStart w:name="z18"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1"/>
    <w:bookmarkStart w:name="z290" w:id="12"/>
    <w:p>
      <w:pPr>
        <w:spacing w:after="0"/>
        <w:ind w:left="0"/>
        <w:jc w:val="both"/>
      </w:pPr>
      <w:r>
        <w:rPr>
          <w:rFonts w:ascii="Times New Roman"/>
          <w:b w:val="false"/>
          <w:i w:val="false"/>
          <w:color w:val="000000"/>
          <w:sz w:val="28"/>
        </w:rPr>
        <w:t>
      1-1) специальная социальная выплата – денежные выплаты, осуществляемые лицам, занятым на работах с вредными условиями труда;</w:t>
      </w:r>
    </w:p>
    <w:bookmarkEnd w:id="12"/>
    <w:bookmarkStart w:name="z19" w:id="13"/>
    <w:p>
      <w:pPr>
        <w:spacing w:after="0"/>
        <w:ind w:left="0"/>
        <w:jc w:val="both"/>
      </w:pPr>
      <w:r>
        <w:rPr>
          <w:rFonts w:ascii="Times New Roman"/>
          <w:b w:val="false"/>
          <w:i w:val="false"/>
          <w:color w:val="000000"/>
          <w:sz w:val="28"/>
        </w:rPr>
        <w:t>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Социальным кодексом;</w:t>
      </w:r>
    </w:p>
    <w:bookmarkEnd w:id="13"/>
    <w:bookmarkStart w:name="z20" w:id="14"/>
    <w:p>
      <w:pPr>
        <w:spacing w:after="0"/>
        <w:ind w:left="0"/>
        <w:jc w:val="both"/>
      </w:pPr>
      <w:r>
        <w:rPr>
          <w:rFonts w:ascii="Times New Roman"/>
          <w:b w:val="false"/>
          <w:i w:val="false"/>
          <w:color w:val="000000"/>
          <w:sz w:val="28"/>
        </w:rPr>
        <w:t>
      3) пенсионные выплаты из ЕНПФ (далее – пенсионные выплаты)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bookmarkEnd w:id="14"/>
    <w:bookmarkStart w:name="z21" w:id="15"/>
    <w:p>
      <w:pPr>
        <w:spacing w:after="0"/>
        <w:ind w:left="0"/>
        <w:jc w:val="both"/>
      </w:pPr>
      <w:r>
        <w:rPr>
          <w:rFonts w:ascii="Times New Roman"/>
          <w:b w:val="false"/>
          <w:i w:val="false"/>
          <w:color w:val="000000"/>
          <w:sz w:val="28"/>
        </w:rPr>
        <w:t>
      4)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ЕНПФ в целях улучшения жилищных условий и (или) оплаты лечения в порядке, установленном Социальным кодексом и настоящими Правилами;</w:t>
      </w:r>
    </w:p>
    <w:bookmarkEnd w:id="15"/>
    <w:bookmarkStart w:name="z22" w:id="16"/>
    <w:p>
      <w:pPr>
        <w:spacing w:after="0"/>
        <w:ind w:left="0"/>
        <w:jc w:val="both"/>
      </w:pPr>
      <w:r>
        <w:rPr>
          <w:rFonts w:ascii="Times New Roman"/>
          <w:b w:val="false"/>
          <w:i w:val="false"/>
          <w:color w:val="000000"/>
          <w:sz w:val="28"/>
        </w:rPr>
        <w:t>
      5) пенсионные накопления – деньги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пенсионных активов, пеню и иные поступления в соответствии с договорами, Социальным кодексом,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6)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определения порога минимальной достаточности пенсионных накоплений;</w:t>
      </w:r>
    </w:p>
    <w:bookmarkEnd w:id="17"/>
    <w:bookmarkStart w:name="z24" w:id="18"/>
    <w:p>
      <w:pPr>
        <w:spacing w:after="0"/>
        <w:ind w:left="0"/>
        <w:jc w:val="both"/>
      </w:pPr>
      <w:r>
        <w:rPr>
          <w:rFonts w:ascii="Times New Roman"/>
          <w:b w:val="false"/>
          <w:i w:val="false"/>
          <w:color w:val="000000"/>
          <w:sz w:val="28"/>
        </w:rPr>
        <w:t>
      7) получатель пенсионных выплат (далее – получатель)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ЕНПФ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w:t>
      </w:r>
    </w:p>
    <w:bookmarkEnd w:id="18"/>
    <w:bookmarkStart w:name="z25" w:id="19"/>
    <w:p>
      <w:pPr>
        <w:spacing w:after="0"/>
        <w:ind w:left="0"/>
        <w:jc w:val="both"/>
      </w:pPr>
      <w:r>
        <w:rPr>
          <w:rFonts w:ascii="Times New Roman"/>
          <w:b w:val="false"/>
          <w:i w:val="false"/>
          <w:color w:val="000000"/>
          <w:sz w:val="28"/>
        </w:rPr>
        <w:t>
      8)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bookmarkEnd w:id="19"/>
    <w:bookmarkStart w:name="z26" w:id="20"/>
    <w:p>
      <w:pPr>
        <w:spacing w:after="0"/>
        <w:ind w:left="0"/>
        <w:jc w:val="both"/>
      </w:pPr>
      <w:r>
        <w:rPr>
          <w:rFonts w:ascii="Times New Roman"/>
          <w:b w:val="false"/>
          <w:i w:val="false"/>
          <w:color w:val="000000"/>
          <w:sz w:val="28"/>
        </w:rPr>
        <w:t>
      9) информационная система "Централизованный банк данных лиц, имеющих инвалидность" (далее – ИС "ЦБДИ") – аппаратно-программный комплекс, предназначенный для автоматизации бизнес-процессов по установлению инвалидности, утрате трудоспособности, разработке индивидуальной программы абилитации и реабилитации, а также для хранения и обработки данных по лицам, прошедшим освидетельствование в отделах медико-социальной экспертизы;</w:t>
      </w:r>
    </w:p>
    <w:bookmarkEnd w:id="20"/>
    <w:bookmarkStart w:name="z27" w:id="21"/>
    <w:p>
      <w:pPr>
        <w:spacing w:after="0"/>
        <w:ind w:left="0"/>
        <w:jc w:val="both"/>
      </w:pPr>
      <w:r>
        <w:rPr>
          <w:rFonts w:ascii="Times New Roman"/>
          <w:b w:val="false"/>
          <w:i w:val="false"/>
          <w:color w:val="000000"/>
          <w:sz w:val="28"/>
        </w:rPr>
        <w:t>
      10) проактивная услуга – государственная услуга, оказываемая без заявления услугополучателя по инициативе услугодателя;</w:t>
      </w:r>
    </w:p>
    <w:bookmarkEnd w:id="21"/>
    <w:bookmarkStart w:name="z28" w:id="22"/>
    <w:p>
      <w:pPr>
        <w:spacing w:after="0"/>
        <w:ind w:left="0"/>
        <w:jc w:val="both"/>
      </w:pPr>
      <w:r>
        <w:rPr>
          <w:rFonts w:ascii="Times New Roman"/>
          <w:b w:val="false"/>
          <w:i w:val="false"/>
          <w:color w:val="000000"/>
          <w:sz w:val="28"/>
        </w:rPr>
        <w:t>
      11)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ЕНПФ в целях улучшения жилищных условий и (или) оплаты лечения, на которые ЕНПФ осуществляется перевод единовременных пенсионных выплат из пенсионных накоплений, сформированных за счет обязательных пенсионных взносов;</w:t>
      </w:r>
    </w:p>
    <w:bookmarkEnd w:id="22"/>
    <w:bookmarkStart w:name="z29" w:id="23"/>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 от 27.03.2024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3. Пенсионные выплаты осуществляются:</w:t>
      </w:r>
    </w:p>
    <w:bookmarkEnd w:id="24"/>
    <w:bookmarkStart w:name="z291" w:id="25"/>
    <w:p>
      <w:pPr>
        <w:spacing w:after="0"/>
        <w:ind w:left="0"/>
        <w:jc w:val="both"/>
      </w:pPr>
      <w:r>
        <w:rPr>
          <w:rFonts w:ascii="Times New Roman"/>
          <w:b w:val="false"/>
          <w:i w:val="false"/>
          <w:color w:val="000000"/>
          <w:sz w:val="28"/>
        </w:rPr>
        <w:t xml:space="preserve">
      1) ежемесячно по установленному графику при наступлении условий,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w:t>
      </w:r>
      <w:r>
        <w:rPr>
          <w:rFonts w:ascii="Times New Roman"/>
          <w:b w:val="false"/>
          <w:i w:val="false"/>
          <w:color w:val="000000"/>
          <w:sz w:val="28"/>
        </w:rPr>
        <w:t>пунктом 1-1</w:t>
      </w:r>
      <w:r>
        <w:rPr>
          <w:rFonts w:ascii="Times New Roman"/>
          <w:b w:val="false"/>
          <w:i w:val="false"/>
          <w:color w:val="000000"/>
          <w:sz w:val="28"/>
        </w:rPr>
        <w:t xml:space="preserve"> статьи 220,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221 Социального кодекса.</w:t>
      </w:r>
    </w:p>
    <w:bookmarkEnd w:id="25"/>
    <w:bookmarkStart w:name="z292" w:id="26"/>
    <w:p>
      <w:pPr>
        <w:spacing w:after="0"/>
        <w:ind w:left="0"/>
        <w:jc w:val="both"/>
      </w:pPr>
      <w:r>
        <w:rPr>
          <w:rFonts w:ascii="Times New Roman"/>
          <w:b w:val="false"/>
          <w:i w:val="false"/>
          <w:color w:val="000000"/>
          <w:sz w:val="28"/>
        </w:rPr>
        <w:t>
      Размер ежемесячной пенсионной выплаты определяется как одна двенадцатая годовой суммы пенсионных выплат, исчисленной в соответствии с методикой осуществления расчета размера пенсионных выплат.</w:t>
      </w:r>
    </w:p>
    <w:bookmarkEnd w:id="26"/>
    <w:bookmarkStart w:name="z293" w:id="27"/>
    <w:p>
      <w:pPr>
        <w:spacing w:after="0"/>
        <w:ind w:left="0"/>
        <w:jc w:val="both"/>
      </w:pPr>
      <w:r>
        <w:rPr>
          <w:rFonts w:ascii="Times New Roman"/>
          <w:b w:val="false"/>
          <w:i w:val="false"/>
          <w:color w:val="000000"/>
          <w:sz w:val="28"/>
        </w:rPr>
        <w:t xml:space="preserve">
      При этом выплата исчисленного размера ежемесячной пенсионной выплаты осуществляется в размере не менее 70 процентов от прожиточного минимума, установленного на соответствующий финансовый год законом о республиканском бюджете, за исключением лиц, указанных в пункте 1-1 статьи 220 и подпункте 2-1) пункта 1 статьи 221 Социального кодекса. </w:t>
      </w:r>
    </w:p>
    <w:bookmarkEnd w:id="27"/>
    <w:bookmarkStart w:name="z294" w:id="28"/>
    <w:p>
      <w:pPr>
        <w:spacing w:after="0"/>
        <w:ind w:left="0"/>
        <w:jc w:val="both"/>
      </w:pPr>
      <w:r>
        <w:rPr>
          <w:rFonts w:ascii="Times New Roman"/>
          <w:b w:val="false"/>
          <w:i w:val="false"/>
          <w:color w:val="000000"/>
          <w:sz w:val="28"/>
        </w:rPr>
        <w:t xml:space="preserve">
      В случае, если сумма пенсионных накоплений на дату осуществления выплаты из ЕНПФ не превышает двенадцатикратного размера минимальной пенсии, установленного законом о республиканском бюджете на соответствующий финансовый год, данная сумма выплачивается получателю из ЕНПФ единовременно, за исключением лиц, указанных в пункте 1-1 статьи 220 и подпункте 2-1) пункта 1 статьи 221 Социального кодекса. </w:t>
      </w:r>
    </w:p>
    <w:bookmarkEnd w:id="28"/>
    <w:bookmarkStart w:name="z295" w:id="29"/>
    <w:p>
      <w:pPr>
        <w:spacing w:after="0"/>
        <w:ind w:left="0"/>
        <w:jc w:val="both"/>
      </w:pPr>
      <w:r>
        <w:rPr>
          <w:rFonts w:ascii="Times New Roman"/>
          <w:b w:val="false"/>
          <w:i w:val="false"/>
          <w:color w:val="000000"/>
          <w:sz w:val="28"/>
        </w:rPr>
        <w:t>
      При этом по лицам, достигшим пенсионного возраста в соответствии с пунктом 1 статьи 207 Социального кодекса и (или) имеющим инвалидность первой и второй групп, если инвалидность установлена бессрочно, реализовавшим свое право на получение пенсионных выплат из ЕНПФ до 1 января 2018 года, пенсионные выплаты осуществляются в размере не менее тридцатикратного размера минимальной пенсии, установленного на соответствующий финансовый год законом о республиканском бюджете, но не более имеющихся на индивидуальном пенсионном счете средств получателя.</w:t>
      </w:r>
    </w:p>
    <w:bookmarkEnd w:id="29"/>
    <w:bookmarkStart w:name="z296" w:id="30"/>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после осуществления очередной пенсионной выплаты составляет сумму менее 70 процентов от прожиточного минимума, установленного на соответствующий финансовый год законом о республиканском бюджете, данный остаток выплачивается вместе с суммой очередной пенсионной выплаты, за исключением лиц, указанных в пункте 1-1 статьи 220 и подпункте 2-1) пункта 1 статьи 221 Социального кодекса;</w:t>
      </w:r>
    </w:p>
    <w:bookmarkEnd w:id="30"/>
    <w:bookmarkStart w:name="z297" w:id="31"/>
    <w:p>
      <w:pPr>
        <w:spacing w:after="0"/>
        <w:ind w:left="0"/>
        <w:jc w:val="both"/>
      </w:pPr>
      <w:r>
        <w:rPr>
          <w:rFonts w:ascii="Times New Roman"/>
          <w:b w:val="false"/>
          <w:i w:val="false"/>
          <w:color w:val="000000"/>
          <w:sz w:val="28"/>
        </w:rPr>
        <w:t xml:space="preserve">
      2) единовременно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пунктом 4</w:t>
      </w:r>
      <w:r>
        <w:rPr>
          <w:rFonts w:ascii="Times New Roman"/>
          <w:b w:val="false"/>
          <w:i w:val="false"/>
          <w:color w:val="000000"/>
          <w:sz w:val="28"/>
        </w:rPr>
        <w:t xml:space="preserve"> статьи 220, </w:t>
      </w:r>
      <w:r>
        <w:rPr>
          <w:rFonts w:ascii="Times New Roman"/>
          <w:b w:val="false"/>
          <w:i w:val="false"/>
          <w:color w:val="000000"/>
          <w:sz w:val="28"/>
        </w:rPr>
        <w:t>подпунктом 3)</w:t>
      </w:r>
      <w:r>
        <w:rPr>
          <w:rFonts w:ascii="Times New Roman"/>
          <w:b w:val="false"/>
          <w:i w:val="false"/>
          <w:color w:val="000000"/>
          <w:sz w:val="28"/>
        </w:rPr>
        <w:t xml:space="preserve"> пункта 1, </w:t>
      </w:r>
      <w:r>
        <w:rPr>
          <w:rFonts w:ascii="Times New Roman"/>
          <w:b w:val="false"/>
          <w:i w:val="false"/>
          <w:color w:val="000000"/>
          <w:sz w:val="28"/>
        </w:rPr>
        <w:t>пунктом 3</w:t>
      </w:r>
      <w:r>
        <w:rPr>
          <w:rFonts w:ascii="Times New Roman"/>
          <w:b w:val="false"/>
          <w:i w:val="false"/>
          <w:color w:val="000000"/>
          <w:sz w:val="28"/>
        </w:rPr>
        <w:t xml:space="preserve"> статьи 221 Социального кодекса;</w:t>
      </w:r>
    </w:p>
    <w:bookmarkEnd w:id="31"/>
    <w:bookmarkStart w:name="z298" w:id="32"/>
    <w:p>
      <w:pPr>
        <w:spacing w:after="0"/>
        <w:ind w:left="0"/>
        <w:jc w:val="both"/>
      </w:pPr>
      <w:r>
        <w:rPr>
          <w:rFonts w:ascii="Times New Roman"/>
          <w:b w:val="false"/>
          <w:i w:val="false"/>
          <w:color w:val="000000"/>
          <w:sz w:val="28"/>
        </w:rPr>
        <w:t xml:space="preserve">
      3) путем перевода пенсионных накоплений в страховую организацию на основании договора пенсионного аннуитета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221 Социального кодекса.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Единовременные пенсионные выплаты за счет обязательных пенсионных взносов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осуществляются лицам, имеющим пенсионные накопления в ЕНПФ, при наличии одного из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220 Социального кодекса.</w:t>
      </w:r>
    </w:p>
    <w:bookmarkEnd w:id="33"/>
    <w:bookmarkStart w:name="z40" w:id="34"/>
    <w:p>
      <w:pPr>
        <w:spacing w:after="0"/>
        <w:ind w:left="0"/>
        <w:jc w:val="both"/>
      </w:pPr>
      <w:r>
        <w:rPr>
          <w:rFonts w:ascii="Times New Roman"/>
          <w:b w:val="false"/>
          <w:i w:val="false"/>
          <w:color w:val="000000"/>
          <w:sz w:val="28"/>
        </w:rPr>
        <w:t>
      При этом размер единовременной пенсионной выплаты для лиц, указанных:</w:t>
      </w:r>
    </w:p>
    <w:bookmarkEnd w:id="34"/>
    <w:bookmarkStart w:name="z41" w:id="35"/>
    <w:p>
      <w:pPr>
        <w:spacing w:after="0"/>
        <w:ind w:left="0"/>
        <w:jc w:val="both"/>
      </w:pPr>
      <w:r>
        <w:rPr>
          <w:rFonts w:ascii="Times New Roman"/>
          <w:b w:val="false"/>
          <w:i w:val="false"/>
          <w:color w:val="000000"/>
          <w:sz w:val="28"/>
        </w:rPr>
        <w:t xml:space="preserve">
      1) в абзаце втором </w:t>
      </w:r>
      <w:r>
        <w:rPr>
          <w:rFonts w:ascii="Times New Roman"/>
          <w:b w:val="false"/>
          <w:i w:val="false"/>
          <w:color w:val="000000"/>
          <w:sz w:val="28"/>
        </w:rPr>
        <w:t>пункта 3</w:t>
      </w:r>
      <w:r>
        <w:rPr>
          <w:rFonts w:ascii="Times New Roman"/>
          <w:b w:val="false"/>
          <w:i w:val="false"/>
          <w:color w:val="000000"/>
          <w:sz w:val="28"/>
        </w:rPr>
        <w:t xml:space="preserve"> статьи 220 Социального кодекса, не может превышать сумму разницы между суммой пенсионных накоплений за счет обязательных пенсионных взносов, находящихся в доверительном управлении Национального Банка Республики Казахстан, вкладчика обязательных пенсионных взносов и порогом минимальной достаточности пенсионных накоплений, рассчитанным в соответствии с методикой определения порога минимальной достаточности пенсионных накоплений, на дату получения электронного уведомления от уполномоченного оператора;</w:t>
      </w:r>
    </w:p>
    <w:bookmarkEnd w:id="35"/>
    <w:bookmarkStart w:name="z42" w:id="36"/>
    <w:p>
      <w:pPr>
        <w:spacing w:after="0"/>
        <w:ind w:left="0"/>
        <w:jc w:val="both"/>
      </w:pPr>
      <w:r>
        <w:rPr>
          <w:rFonts w:ascii="Times New Roman"/>
          <w:b w:val="false"/>
          <w:i w:val="false"/>
          <w:color w:val="000000"/>
          <w:sz w:val="28"/>
        </w:rPr>
        <w:t xml:space="preserve">
      2) в абзаце третьем </w:t>
      </w:r>
      <w:r>
        <w:rPr>
          <w:rFonts w:ascii="Times New Roman"/>
          <w:b w:val="false"/>
          <w:i w:val="false"/>
          <w:color w:val="000000"/>
          <w:sz w:val="28"/>
        </w:rPr>
        <w:t>пункта 3</w:t>
      </w:r>
      <w:r>
        <w:rPr>
          <w:rFonts w:ascii="Times New Roman"/>
          <w:b w:val="false"/>
          <w:i w:val="false"/>
          <w:color w:val="000000"/>
          <w:sz w:val="28"/>
        </w:rPr>
        <w:t xml:space="preserve"> статьи 220 Социального кодекса, не может превышать 50 процентов от размера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 на дату получения первичного электронного уведомления от уполномоченного оператора;</w:t>
      </w:r>
    </w:p>
    <w:bookmarkEnd w:id="36"/>
    <w:bookmarkStart w:name="z43" w:id="37"/>
    <w:p>
      <w:pPr>
        <w:spacing w:after="0"/>
        <w:ind w:left="0"/>
        <w:jc w:val="both"/>
      </w:pPr>
      <w:r>
        <w:rPr>
          <w:rFonts w:ascii="Times New Roman"/>
          <w:b w:val="false"/>
          <w:i w:val="false"/>
          <w:color w:val="000000"/>
          <w:sz w:val="28"/>
        </w:rPr>
        <w:t xml:space="preserve">
      3) в абзацах четвертом и пятом </w:t>
      </w:r>
      <w:r>
        <w:rPr>
          <w:rFonts w:ascii="Times New Roman"/>
          <w:b w:val="false"/>
          <w:i w:val="false"/>
          <w:color w:val="000000"/>
          <w:sz w:val="28"/>
        </w:rPr>
        <w:t>пункта 3</w:t>
      </w:r>
      <w:r>
        <w:rPr>
          <w:rFonts w:ascii="Times New Roman"/>
          <w:b w:val="false"/>
          <w:i w:val="false"/>
          <w:color w:val="000000"/>
          <w:sz w:val="28"/>
        </w:rPr>
        <w:t xml:space="preserve"> статьи 220 Социального кодекса, не может превышать размер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bookmarkEnd w:id="37"/>
    <w:bookmarkStart w:name="z44" w:id="38"/>
    <w:p>
      <w:pPr>
        <w:spacing w:after="0"/>
        <w:ind w:left="0"/>
        <w:jc w:val="both"/>
      </w:pPr>
      <w:r>
        <w:rPr>
          <w:rFonts w:ascii="Times New Roman"/>
          <w:b w:val="false"/>
          <w:i w:val="false"/>
          <w:color w:val="000000"/>
          <w:sz w:val="28"/>
        </w:rPr>
        <w:t>
      При этом для расчета единовременной пенсионной выплаты используются следующие сведения, получаемые ЕНПФ из информационных систем государственных органов:</w:t>
      </w:r>
    </w:p>
    <w:bookmarkEnd w:id="38"/>
    <w:bookmarkStart w:name="z45" w:id="39"/>
    <w:p>
      <w:pPr>
        <w:spacing w:after="0"/>
        <w:ind w:left="0"/>
        <w:jc w:val="both"/>
      </w:pPr>
      <w:r>
        <w:rPr>
          <w:rFonts w:ascii="Times New Roman"/>
          <w:b w:val="false"/>
          <w:i w:val="false"/>
          <w:color w:val="000000"/>
          <w:sz w:val="28"/>
        </w:rPr>
        <w:t>
      для лиц, являющихся получателями пенсионных выплат по возрасту, о размере государственной базовой пенсионной выплаты, пенсионной выплаты по возрасту, установленных на дату их назначения;</w:t>
      </w:r>
    </w:p>
    <w:bookmarkEnd w:id="39"/>
    <w:bookmarkStart w:name="z46" w:id="40"/>
    <w:p>
      <w:pPr>
        <w:spacing w:after="0"/>
        <w:ind w:left="0"/>
        <w:jc w:val="both"/>
      </w:pPr>
      <w:r>
        <w:rPr>
          <w:rFonts w:ascii="Times New Roman"/>
          <w:b w:val="false"/>
          <w:i w:val="false"/>
          <w:color w:val="000000"/>
          <w:sz w:val="28"/>
        </w:rPr>
        <w:t>
      для лиц, являющихся получателями пенсионных выплат за выслугу лет, судей в отставке – о принадлежности к указанным категориям лиц.</w:t>
      </w:r>
    </w:p>
    <w:bookmarkEnd w:id="40"/>
    <w:bookmarkStart w:name="z47" w:id="41"/>
    <w:p>
      <w:pPr>
        <w:spacing w:after="0"/>
        <w:ind w:left="0"/>
        <w:jc w:val="both"/>
      </w:pPr>
      <w:r>
        <w:rPr>
          <w:rFonts w:ascii="Times New Roman"/>
          <w:b w:val="false"/>
          <w:i w:val="false"/>
          <w:color w:val="000000"/>
          <w:sz w:val="28"/>
        </w:rPr>
        <w:t>
      5. Оплата банковских услуг, связанных с переводами, зачислениями и выплатами пенсионных накоплений, за исключением услуг по их конвертации и зачислению на банковские счета получателей, открытые в иностранных банках, а также оплата банковских услуг, связанных с переводами единовременных пенсионных выплат, осуществляются за счет собственных средств ЕНПФ.</w:t>
      </w:r>
    </w:p>
    <w:bookmarkEnd w:id="41"/>
    <w:bookmarkStart w:name="z48" w:id="42"/>
    <w:p>
      <w:pPr>
        <w:spacing w:after="0"/>
        <w:ind w:left="0"/>
        <w:jc w:val="both"/>
      </w:pPr>
      <w:r>
        <w:rPr>
          <w:rFonts w:ascii="Times New Roman"/>
          <w:b w:val="false"/>
          <w:i w:val="false"/>
          <w:color w:val="000000"/>
          <w:sz w:val="28"/>
        </w:rPr>
        <w:t>
      6. В случае, если нотариальные действия в части свидетельствования верности копии документа с оригиналом, подлинности подписи получателя на заявлении, удостоверения доверенности производятся в иностранном государстве, то их необходимо легализовать, за исключением случаев, когда иное установлено международными договорами, ратифицированными Республикой Казахстан.</w:t>
      </w:r>
    </w:p>
    <w:bookmarkEnd w:id="42"/>
    <w:bookmarkStart w:name="z49" w:id="43"/>
    <w:p>
      <w:pPr>
        <w:spacing w:after="0"/>
        <w:ind w:left="0"/>
        <w:jc w:val="left"/>
      </w:pPr>
      <w:r>
        <w:rPr>
          <w:rFonts w:ascii="Times New Roman"/>
          <w:b/>
          <w:i w:val="false"/>
          <w:color w:val="000000"/>
        </w:rPr>
        <w:t xml:space="preserve"> Глава 2. Порядок осуществления пенсионных выплат из ЕНПФ</w:t>
      </w:r>
    </w:p>
    <w:bookmarkEnd w:id="43"/>
    <w:bookmarkStart w:name="z50" w:id="44"/>
    <w:p>
      <w:pPr>
        <w:spacing w:after="0"/>
        <w:ind w:left="0"/>
        <w:jc w:val="left"/>
      </w:pPr>
      <w:r>
        <w:rPr>
          <w:rFonts w:ascii="Times New Roman"/>
          <w:b/>
          <w:i w:val="false"/>
          <w:color w:val="000000"/>
        </w:rPr>
        <w:t xml:space="preserve"> Параграф 1. В случаях достижения пенсионного возраста, установления инвалидности первой и второй групп бессрочно</w:t>
      </w:r>
    </w:p>
    <w:bookmarkEnd w:id="44"/>
    <w:bookmarkStart w:name="z51" w:id="45"/>
    <w:p>
      <w:pPr>
        <w:spacing w:after="0"/>
        <w:ind w:left="0"/>
        <w:jc w:val="both"/>
      </w:pPr>
      <w:r>
        <w:rPr>
          <w:rFonts w:ascii="Times New Roman"/>
          <w:b w:val="false"/>
          <w:i w:val="false"/>
          <w:color w:val="000000"/>
          <w:sz w:val="28"/>
        </w:rPr>
        <w:t>
      7. В целях получения пенсионных выплат из ЕНПФ лицо, имеющее в ЕНПФ индивидуальный пенсионный счет для учета обязательных пенсионных взносов и (или) обязательных профессиональных пенсионных взносов (далее – заявитель), при наступлении условий, предусмотренных:</w:t>
      </w:r>
    </w:p>
    <w:bookmarkEnd w:id="45"/>
    <w:bookmarkStart w:name="z52"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221 Социального кодекса, обращается с заявлением в Государственную корпорацию с представлением документа, удостоверяющего личность, а также сведений о банковском счете;</w:t>
      </w:r>
    </w:p>
    <w:bookmarkEnd w:id="46"/>
    <w:bookmarkStart w:name="z53"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221 Социального кодекса, представляет при личном обращении в ЕНПФ:</w:t>
      </w:r>
    </w:p>
    <w:bookmarkEnd w:id="47"/>
    <w:bookmarkStart w:name="z54" w:id="48"/>
    <w:p>
      <w:pPr>
        <w:spacing w:after="0"/>
        <w:ind w:left="0"/>
        <w:jc w:val="both"/>
      </w:pPr>
      <w:r>
        <w:rPr>
          <w:rFonts w:ascii="Times New Roman"/>
          <w:b w:val="false"/>
          <w:i w:val="false"/>
          <w:color w:val="000000"/>
          <w:sz w:val="28"/>
        </w:rPr>
        <w:t>
      заявление о назначении пенсионных выплат по форме, утвержденной внутренним документом ЕНПФ (далее – заявление);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заявителя (для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банковском счете заявителя.</w:t>
      </w:r>
    </w:p>
    <w:bookmarkStart w:name="z57" w:id="49"/>
    <w:p>
      <w:pPr>
        <w:spacing w:after="0"/>
        <w:ind w:left="0"/>
        <w:jc w:val="both"/>
      </w:pPr>
      <w:r>
        <w:rPr>
          <w:rFonts w:ascii="Times New Roman"/>
          <w:b w:val="false"/>
          <w:i w:val="false"/>
          <w:color w:val="000000"/>
          <w:sz w:val="28"/>
        </w:rPr>
        <w:t>
      При обращении посредством интернет-ресурса ЕНПФ представляет заявление, удостоверенное электронной цифровой подписью (далее – ЭЦП) заявителя.</w:t>
      </w:r>
    </w:p>
    <w:bookmarkEnd w:id="49"/>
    <w:bookmarkStart w:name="z58" w:id="50"/>
    <w:p>
      <w:pPr>
        <w:spacing w:after="0"/>
        <w:ind w:left="0"/>
        <w:jc w:val="both"/>
      </w:pPr>
      <w:r>
        <w:rPr>
          <w:rFonts w:ascii="Times New Roman"/>
          <w:b w:val="false"/>
          <w:i w:val="false"/>
          <w:color w:val="000000"/>
          <w:sz w:val="28"/>
        </w:rPr>
        <w:t>
      Порядок обращения посредством интернет-ресурса ЕНПФ утверждается внутренним документом ЕНПФ.</w:t>
      </w:r>
    </w:p>
    <w:bookmarkEnd w:id="50"/>
    <w:bookmarkStart w:name="z59" w:id="51"/>
    <w:p>
      <w:pPr>
        <w:spacing w:after="0"/>
        <w:ind w:left="0"/>
        <w:jc w:val="both"/>
      </w:pPr>
      <w:r>
        <w:rPr>
          <w:rFonts w:ascii="Times New Roman"/>
          <w:b w:val="false"/>
          <w:i w:val="false"/>
          <w:color w:val="000000"/>
          <w:sz w:val="28"/>
        </w:rPr>
        <w:t xml:space="preserve">
      8. В случае, если заявителями являются лица,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221 Социального кодекса, ЕНПФ запрашивает сведения об установлении инвалидности заявителю из ИС "ЦБДИ" уполномоченного органа в сфере социальной защиты населения.</w:t>
      </w:r>
    </w:p>
    <w:bookmarkEnd w:id="51"/>
    <w:bookmarkStart w:name="z60" w:id="52"/>
    <w:p>
      <w:pPr>
        <w:spacing w:after="0"/>
        <w:ind w:left="0"/>
        <w:jc w:val="both"/>
      </w:pPr>
      <w:r>
        <w:rPr>
          <w:rFonts w:ascii="Times New Roman"/>
          <w:b w:val="false"/>
          <w:i w:val="false"/>
          <w:color w:val="000000"/>
          <w:sz w:val="28"/>
        </w:rPr>
        <w:t>
      В случае отсутствия сведений в ИС "ЦБДИ" о наличии у заявителя установленной инвалидности первой или второй группы бессрочно, ЕНПФ отказывает в приеме заявления в день обращения заявителя с вручением расписки об отказе в приеме документов с указанием причины отказа по форме, утвержденной внутренним документом ЕНПФ.</w:t>
      </w:r>
    </w:p>
    <w:bookmarkEnd w:id="52"/>
    <w:bookmarkStart w:name="z61" w:id="53"/>
    <w:p>
      <w:pPr>
        <w:spacing w:after="0"/>
        <w:ind w:left="0"/>
        <w:jc w:val="both"/>
      </w:pPr>
      <w:r>
        <w:rPr>
          <w:rFonts w:ascii="Times New Roman"/>
          <w:b w:val="false"/>
          <w:i w:val="false"/>
          <w:color w:val="000000"/>
          <w:sz w:val="28"/>
        </w:rPr>
        <w:t xml:space="preserve">
      9. В случае снятия инвалидности первой или второй группы, установленной бессрочно у лиц,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220 и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221 Социального кодекса, пенсионные выплаты из ЕНПФ прекращаются с месяца, следующего за месяцем получения сведений из ИС "ЦБДИ" о снятии инвалидности.</w:t>
      </w:r>
    </w:p>
    <w:bookmarkEnd w:id="53"/>
    <w:bookmarkStart w:name="z62" w:id="54"/>
    <w:p>
      <w:pPr>
        <w:spacing w:after="0"/>
        <w:ind w:left="0"/>
        <w:jc w:val="both"/>
      </w:pPr>
      <w:r>
        <w:rPr>
          <w:rFonts w:ascii="Times New Roman"/>
          <w:b w:val="false"/>
          <w:i w:val="false"/>
          <w:color w:val="000000"/>
          <w:sz w:val="28"/>
        </w:rPr>
        <w:t>
      Порядок и сроки предоставления сведений о снятии инвалидности установлены соответствующим соглашением, заключенным между ЕНПФ и уполномоченным органом в сфере социальной защиты.</w:t>
      </w:r>
    </w:p>
    <w:bookmarkEnd w:id="54"/>
    <w:bookmarkStart w:name="z63" w:id="55"/>
    <w:p>
      <w:pPr>
        <w:spacing w:after="0"/>
        <w:ind w:left="0"/>
        <w:jc w:val="both"/>
      </w:pPr>
      <w:r>
        <w:rPr>
          <w:rFonts w:ascii="Times New Roman"/>
          <w:b w:val="false"/>
          <w:i w:val="false"/>
          <w:color w:val="000000"/>
          <w:sz w:val="28"/>
        </w:rPr>
        <w:t>
      10. По заявлениям, представленным заявителями в Государственную корпорацию в соответствии с подпунктом 1) пункта 7 настоящих Правил, Государственная корпорация осуществляет взаимодействие с ЕНПФ в порядке и сроки, установленные соответствующим соглашением, заключенным между ЕНПФ и Государственной корпорацией, в рамках которого в ЕНПФ передаются сведения о зарегистрированных в Государственной корпорации заявлениях получателей.</w:t>
      </w:r>
    </w:p>
    <w:bookmarkEnd w:id="55"/>
    <w:bookmarkStart w:name="z64" w:id="56"/>
    <w:p>
      <w:pPr>
        <w:spacing w:after="0"/>
        <w:ind w:left="0"/>
        <w:jc w:val="both"/>
      </w:pPr>
      <w:r>
        <w:rPr>
          <w:rFonts w:ascii="Times New Roman"/>
          <w:b w:val="false"/>
          <w:i w:val="false"/>
          <w:color w:val="000000"/>
          <w:sz w:val="28"/>
        </w:rPr>
        <w:t>
      ЕНПФ переводит в Государственную корпорацию суммы пенсионных выплат получателей, рассчитанные в соответствии с подпунктом 1) пункта 3 настоящих Правил, согласно установленным Государственной корпорацией графиком пенсионных выплат.</w:t>
      </w:r>
    </w:p>
    <w:bookmarkEnd w:id="56"/>
    <w:bookmarkStart w:name="z65" w:id="57"/>
    <w:p>
      <w:pPr>
        <w:spacing w:after="0"/>
        <w:ind w:left="0"/>
        <w:jc w:val="both"/>
      </w:pPr>
      <w:r>
        <w:rPr>
          <w:rFonts w:ascii="Times New Roman"/>
          <w:b w:val="false"/>
          <w:i w:val="false"/>
          <w:color w:val="000000"/>
          <w:sz w:val="28"/>
        </w:rPr>
        <w:t>
      Государственная корпорация перечисляет суммы пенсионных выплат, полученные из ЕНПФ, на банковские счета получателей в соответствии с установленным Государственной корпорацией графиком пенсионных выплат, но не ранее даты возникновения права на пенсионные выплаты из ЕНПФ.</w:t>
      </w:r>
    </w:p>
    <w:bookmarkEnd w:id="57"/>
    <w:bookmarkStart w:name="z66" w:id="58"/>
    <w:p>
      <w:pPr>
        <w:spacing w:after="0"/>
        <w:ind w:left="0"/>
        <w:jc w:val="both"/>
      </w:pPr>
      <w:r>
        <w:rPr>
          <w:rFonts w:ascii="Times New Roman"/>
          <w:b w:val="false"/>
          <w:i w:val="false"/>
          <w:color w:val="000000"/>
          <w:sz w:val="28"/>
        </w:rPr>
        <w:t>
      В случаях представления получателем неполного пакета документов, установленных в соответствии с подпунктом 1) пункта 7 настоящих Правил, и (или) недействительных документов Государственная корпорация отказывает получателю в приеме заявления в день обращения с вручением расписки об отказе в приеме заявления либо в исполнении заявления путем направления уведомления в течение десяти рабочих дней со дня получения документов, предусмотренных настоящими Правилами, с указанием причины отказа.</w:t>
      </w:r>
    </w:p>
    <w:bookmarkEnd w:id="58"/>
    <w:bookmarkStart w:name="z67" w:id="59"/>
    <w:p>
      <w:pPr>
        <w:spacing w:after="0"/>
        <w:ind w:left="0"/>
        <w:jc w:val="both"/>
      </w:pPr>
      <w:r>
        <w:rPr>
          <w:rFonts w:ascii="Times New Roman"/>
          <w:b w:val="false"/>
          <w:i w:val="false"/>
          <w:color w:val="000000"/>
          <w:sz w:val="28"/>
        </w:rPr>
        <w:t>
      В случае отсутствия у заявителя пенсионных накоплений в ЕНПФ, либо, если он является получателем по установленному графику пенсионных выплат из ЕНПФ, Государственная корпорация уведомляет заявителя о данных фактах в момент приема заявления.</w:t>
      </w:r>
    </w:p>
    <w:bookmarkEnd w:id="59"/>
    <w:bookmarkStart w:name="z68" w:id="60"/>
    <w:p>
      <w:pPr>
        <w:spacing w:after="0"/>
        <w:ind w:left="0"/>
        <w:jc w:val="both"/>
      </w:pPr>
      <w:r>
        <w:rPr>
          <w:rFonts w:ascii="Times New Roman"/>
          <w:b w:val="false"/>
          <w:i w:val="false"/>
          <w:color w:val="000000"/>
          <w:sz w:val="28"/>
        </w:rPr>
        <w:t xml:space="preserve">
      11. В целях оказания проактивной услуги по пенсионным выплатам из ЕНПФ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имеющим пенсионные накопления в ЕНПФ и не обратившимся в ЕНПФ за их выплатой, ЕНПФ ежегодно до 1 марта года, следующего за отчетным годом, осуществляет сверку с Государственной корпорацией на наличие у указанных лиц в информационной системе уполномоченного органа в сфере социальной защиты населения назначенных за счет бюджетных средств пенсионных выплат по возрасту и государственной базовой пенсионной выплаты.</w:t>
      </w:r>
    </w:p>
    <w:bookmarkEnd w:id="60"/>
    <w:bookmarkStart w:name="z69" w:id="61"/>
    <w:p>
      <w:pPr>
        <w:spacing w:after="0"/>
        <w:ind w:left="0"/>
        <w:jc w:val="both"/>
      </w:pPr>
      <w:r>
        <w:rPr>
          <w:rFonts w:ascii="Times New Roman"/>
          <w:b w:val="false"/>
          <w:i w:val="false"/>
          <w:color w:val="000000"/>
          <w:sz w:val="28"/>
        </w:rPr>
        <w:t>
      По результатам сверки Государственная корпорация:</w:t>
      </w:r>
    </w:p>
    <w:bookmarkEnd w:id="61"/>
    <w:bookmarkStart w:name="z70" w:id="62"/>
    <w:p>
      <w:pPr>
        <w:spacing w:after="0"/>
        <w:ind w:left="0"/>
        <w:jc w:val="both"/>
      </w:pPr>
      <w:r>
        <w:rPr>
          <w:rFonts w:ascii="Times New Roman"/>
          <w:b w:val="false"/>
          <w:i w:val="false"/>
          <w:color w:val="000000"/>
          <w:sz w:val="28"/>
        </w:rPr>
        <w:t>
      формирует список лиц, являющихся получателями пенсионных выплат по возрасту и государственной базовой пенсионной выплаты за счет бюджетных средств;</w:t>
      </w:r>
    </w:p>
    <w:bookmarkEnd w:id="62"/>
    <w:bookmarkStart w:name="z71" w:id="63"/>
    <w:p>
      <w:pPr>
        <w:spacing w:after="0"/>
        <w:ind w:left="0"/>
        <w:jc w:val="both"/>
      </w:pPr>
      <w:r>
        <w:rPr>
          <w:rFonts w:ascii="Times New Roman"/>
          <w:b w:val="false"/>
          <w:i w:val="false"/>
          <w:color w:val="000000"/>
          <w:sz w:val="28"/>
        </w:rPr>
        <w:t>
      формирует в журнале электронных заявок и уведомлений на каждого получателя отдельно заявку, удостоверенную ЭЦП уполномоченного государственного органа в сфере информатизации;</w:t>
      </w:r>
    </w:p>
    <w:bookmarkEnd w:id="63"/>
    <w:bookmarkStart w:name="z72" w:id="64"/>
    <w:p>
      <w:pPr>
        <w:spacing w:after="0"/>
        <w:ind w:left="0"/>
        <w:jc w:val="both"/>
      </w:pPr>
      <w:r>
        <w:rPr>
          <w:rFonts w:ascii="Times New Roman"/>
          <w:b w:val="false"/>
          <w:i w:val="false"/>
          <w:color w:val="000000"/>
          <w:sz w:val="28"/>
        </w:rPr>
        <w:t>
      по зарегистрированным Государственной корпорацией в информационной системе уполномоченного органа в сфере социальной защиты населения электронным заявкам направляет в информационную систему ЕНПФ электронные сообщения в формате, определенном соглашением, указанным в пункте 10 настоящих Правил, не позднее одного рабочего дня с даты регистрации в информационной системе уполномоченного органа в сфере социальной защиты населения электронных заявок.</w:t>
      </w:r>
    </w:p>
    <w:bookmarkEnd w:id="64"/>
    <w:bookmarkStart w:name="z73" w:id="65"/>
    <w:p>
      <w:pPr>
        <w:spacing w:after="0"/>
        <w:ind w:left="0"/>
        <w:jc w:val="both"/>
      </w:pPr>
      <w:r>
        <w:rPr>
          <w:rFonts w:ascii="Times New Roman"/>
          <w:b w:val="false"/>
          <w:i w:val="false"/>
          <w:color w:val="000000"/>
          <w:sz w:val="28"/>
        </w:rPr>
        <w:t>
      ЕНПФ переводит в Государственную корпорацию суммы пенсионных выплат получателей, рассчитанные в соответствии с подпунктом 1) пункта 3 настоящих Правил, в соответствии с графиком пенсионных выплат Государственной корпорации.</w:t>
      </w:r>
    </w:p>
    <w:bookmarkEnd w:id="65"/>
    <w:bookmarkStart w:name="z74" w:id="66"/>
    <w:p>
      <w:pPr>
        <w:spacing w:after="0"/>
        <w:ind w:left="0"/>
        <w:jc w:val="both"/>
      </w:pPr>
      <w:r>
        <w:rPr>
          <w:rFonts w:ascii="Times New Roman"/>
          <w:b w:val="false"/>
          <w:i w:val="false"/>
          <w:color w:val="000000"/>
          <w:sz w:val="28"/>
        </w:rPr>
        <w:t>
      Государственная корпорация перечисляет суммы пенсионных выплат, полученные из ЕНПФ, на банковские счета получателей, ранее представленные получателями в Государственную корпорацию при назначении пенсионных выплат по возрасту и государственной базовой пенсионной выплаты.</w:t>
      </w:r>
    </w:p>
    <w:bookmarkEnd w:id="66"/>
    <w:bookmarkStart w:name="z75" w:id="67"/>
    <w:p>
      <w:pPr>
        <w:spacing w:after="0"/>
        <w:ind w:left="0"/>
        <w:jc w:val="both"/>
      </w:pPr>
      <w:r>
        <w:rPr>
          <w:rFonts w:ascii="Times New Roman"/>
          <w:b w:val="false"/>
          <w:i w:val="false"/>
          <w:color w:val="000000"/>
          <w:sz w:val="28"/>
        </w:rPr>
        <w:t>
      При этом сбор и обработка персональных данных получателей осуществляются на основании согласий, представленных в Государственную корпорацию при назначении пенсионных выплат по возрасту и государственной базовой пенсионной выплаты.</w:t>
      </w:r>
    </w:p>
    <w:bookmarkEnd w:id="67"/>
    <w:bookmarkStart w:name="z76" w:id="68"/>
    <w:p>
      <w:pPr>
        <w:spacing w:after="0"/>
        <w:ind w:left="0"/>
        <w:jc w:val="both"/>
      </w:pPr>
      <w:r>
        <w:rPr>
          <w:rFonts w:ascii="Times New Roman"/>
          <w:b w:val="false"/>
          <w:i w:val="false"/>
          <w:color w:val="000000"/>
          <w:sz w:val="28"/>
        </w:rPr>
        <w:t>
      12. Пенсионные выплаты устанавливаются со дня обращения и осуществляются до исчерпания пенсионных накоплений.</w:t>
      </w:r>
    </w:p>
    <w:bookmarkEnd w:id="68"/>
    <w:bookmarkStart w:name="z77" w:id="69"/>
    <w:p>
      <w:pPr>
        <w:spacing w:after="0"/>
        <w:ind w:left="0"/>
        <w:jc w:val="both"/>
      </w:pPr>
      <w:r>
        <w:rPr>
          <w:rFonts w:ascii="Times New Roman"/>
          <w:b w:val="false"/>
          <w:i w:val="false"/>
          <w:color w:val="000000"/>
          <w:sz w:val="28"/>
        </w:rPr>
        <w:t>
      Днем обращения за пенсионной выплатой считаются:</w:t>
      </w:r>
    </w:p>
    <w:bookmarkEnd w:id="69"/>
    <w:bookmarkStart w:name="z78" w:id="70"/>
    <w:p>
      <w:pPr>
        <w:spacing w:after="0"/>
        <w:ind w:left="0"/>
        <w:jc w:val="both"/>
      </w:pPr>
      <w:r>
        <w:rPr>
          <w:rFonts w:ascii="Times New Roman"/>
          <w:b w:val="false"/>
          <w:i w:val="false"/>
          <w:color w:val="000000"/>
          <w:sz w:val="28"/>
        </w:rPr>
        <w:t>
      1) для получателей, указанных в подпункте 1) пункта 7 настоящих Правил, – день регистрации заявления получателя в Государственной корпорации, при этом, в случае, если заявление зарегистрировано:</w:t>
      </w:r>
    </w:p>
    <w:bookmarkEnd w:id="70"/>
    <w:bookmarkStart w:name="z79" w:id="71"/>
    <w:p>
      <w:pPr>
        <w:spacing w:after="0"/>
        <w:ind w:left="0"/>
        <w:jc w:val="both"/>
      </w:pPr>
      <w:r>
        <w:rPr>
          <w:rFonts w:ascii="Times New Roman"/>
          <w:b w:val="false"/>
          <w:i w:val="false"/>
          <w:color w:val="000000"/>
          <w:sz w:val="28"/>
        </w:rPr>
        <w:t>
      после наступления условий, указанных в подпункте 1) пункта 7 настоящих Правил, днем обращения считается день регистрации заявления;</w:t>
      </w:r>
    </w:p>
    <w:bookmarkEnd w:id="71"/>
    <w:bookmarkStart w:name="z80" w:id="72"/>
    <w:p>
      <w:pPr>
        <w:spacing w:after="0"/>
        <w:ind w:left="0"/>
        <w:jc w:val="both"/>
      </w:pPr>
      <w:r>
        <w:rPr>
          <w:rFonts w:ascii="Times New Roman"/>
          <w:b w:val="false"/>
          <w:i w:val="false"/>
          <w:color w:val="000000"/>
          <w:sz w:val="28"/>
        </w:rPr>
        <w:t>
      до наступления условий, указанных в подпункте 1) пункта 7 настоящих Правил, днем обращения считается день наступления условий, указанных в подпункте 1) пункта 7 настоящих Правил;</w:t>
      </w:r>
    </w:p>
    <w:bookmarkEnd w:id="72"/>
    <w:bookmarkStart w:name="z81" w:id="73"/>
    <w:p>
      <w:pPr>
        <w:spacing w:after="0"/>
        <w:ind w:left="0"/>
        <w:jc w:val="both"/>
      </w:pPr>
      <w:r>
        <w:rPr>
          <w:rFonts w:ascii="Times New Roman"/>
          <w:b w:val="false"/>
          <w:i w:val="false"/>
          <w:color w:val="000000"/>
          <w:sz w:val="28"/>
        </w:rPr>
        <w:t>
      2) для получателей, реализовавших свое право на получение пенсионных выплат из ЕНПФ до 1 января 2018 года, а также указанных в подпункте 2) пункта 7 настоящих Правил, – дата приема либо поступления документов в ЕНПФ.</w:t>
      </w:r>
    </w:p>
    <w:bookmarkEnd w:id="73"/>
    <w:bookmarkStart w:name="z82" w:id="74"/>
    <w:p>
      <w:pPr>
        <w:spacing w:after="0"/>
        <w:ind w:left="0"/>
        <w:jc w:val="both"/>
      </w:pPr>
      <w:r>
        <w:rPr>
          <w:rFonts w:ascii="Times New Roman"/>
          <w:b w:val="false"/>
          <w:i w:val="false"/>
          <w:color w:val="000000"/>
          <w:sz w:val="28"/>
        </w:rPr>
        <w:t>
      ЕНПФ ежегодно самостоятельно производит перерасчет размера пенсионных выплат по установленному графику с учетом положений, предусмотренных настоящими Правилами.</w:t>
      </w:r>
    </w:p>
    <w:bookmarkEnd w:id="74"/>
    <w:bookmarkStart w:name="z299" w:id="75"/>
    <w:p>
      <w:pPr>
        <w:spacing w:after="0"/>
        <w:ind w:left="0"/>
        <w:jc w:val="left"/>
      </w:pPr>
      <w:r>
        <w:rPr>
          <w:rFonts w:ascii="Times New Roman"/>
          <w:b/>
          <w:i w:val="false"/>
          <w:color w:val="000000"/>
        </w:rPr>
        <w:t xml:space="preserve"> Параграф 1.1. В случае достижения пятидесятипятилетнего возраста и уплаты обязательных профессиональных пенсионных взносов в совокупности не менее восьмидесяти четырҰх месяцев</w:t>
      </w:r>
    </w:p>
    <w:bookmarkEnd w:id="75"/>
    <w:p>
      <w:pPr>
        <w:spacing w:after="0"/>
        <w:ind w:left="0"/>
        <w:jc w:val="both"/>
      </w:pPr>
      <w:r>
        <w:rPr>
          <w:rFonts w:ascii="Times New Roman"/>
          <w:b w:val="false"/>
          <w:i w:val="false"/>
          <w:color w:val="ff0000"/>
          <w:sz w:val="28"/>
        </w:rPr>
        <w:t xml:space="preserve">
      Сноска. Глава 2 дополнена параграфом 1.1 в соответствии с постановлением Правительства РК от 26.12.2023 </w:t>
      </w:r>
      <w:r>
        <w:rPr>
          <w:rFonts w:ascii="Times New Roman"/>
          <w:b w:val="false"/>
          <w:i w:val="false"/>
          <w:color w:val="ff0000"/>
          <w:sz w:val="28"/>
        </w:rPr>
        <w:t>№ 1183</w:t>
      </w:r>
      <w:r>
        <w:rPr>
          <w:rFonts w:ascii="Times New Roman"/>
          <w:b w:val="false"/>
          <w:i w:val="false"/>
          <w:color w:val="ff0000"/>
          <w:sz w:val="28"/>
        </w:rPr>
        <w:t xml:space="preserve"> (вводится в действие с 01.01.2024).</w:t>
      </w:r>
    </w:p>
    <w:bookmarkStart w:name="z300" w:id="76"/>
    <w:p>
      <w:pPr>
        <w:spacing w:after="0"/>
        <w:ind w:left="0"/>
        <w:jc w:val="both"/>
      </w:pPr>
      <w:r>
        <w:rPr>
          <w:rFonts w:ascii="Times New Roman"/>
          <w:b w:val="false"/>
          <w:i w:val="false"/>
          <w:color w:val="000000"/>
          <w:sz w:val="28"/>
        </w:rPr>
        <w:t xml:space="preserve">
      12-1. Пенсионные выплаты за счет обязательных профессиональных пенсионных взносов назначаются лицам, имеющим пенсионные накопления в ЕНПФ, при наступлении условий, предусмотренных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221 Социального кодекса, посредством оказания проактивной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в рамках назначения специальной социальной выплаты либо при обращении с заявлением по форме согласно приложению 1 к Правилам назначения, осуществления, приостановления, возобновления и прекращения выплаты специального профессионального государственного пособия, утвержденным приказом Министра труда и социальной защиты населения Республики Казахстан от 25 декабря 2023 года № 521 (далее ₋₋ заявление), в Государственную корпорацию с представлением документа, удостоверяющего личность, а также сведений о банковском счете. </w:t>
      </w:r>
    </w:p>
    <w:bookmarkEnd w:id="76"/>
    <w:bookmarkStart w:name="z301" w:id="77"/>
    <w:p>
      <w:pPr>
        <w:spacing w:after="0"/>
        <w:ind w:left="0"/>
        <w:jc w:val="both"/>
      </w:pPr>
      <w:r>
        <w:rPr>
          <w:rFonts w:ascii="Times New Roman"/>
          <w:b w:val="false"/>
          <w:i w:val="false"/>
          <w:color w:val="000000"/>
          <w:sz w:val="28"/>
        </w:rPr>
        <w:t>
      В случае, если лицо, указанное в подпункте 2-1) пункта 1 статьи 221 Социального кодекса, имеет пенсионные накопления, сформированные за счет обязательных пенсионных взносов, и соответствует условиям, предусмотренным пунктом 1-1 статьи 220 Социального кодекса, данному лицу могут быть назначены дополнительно пенсионные выплаты из ЕНПФ за счет обязательных пенсионных взносов при наличии его согласия на их получение.</w:t>
      </w:r>
    </w:p>
    <w:bookmarkEnd w:id="77"/>
    <w:bookmarkStart w:name="z302" w:id="78"/>
    <w:p>
      <w:pPr>
        <w:spacing w:after="0"/>
        <w:ind w:left="0"/>
        <w:jc w:val="both"/>
      </w:pPr>
      <w:r>
        <w:rPr>
          <w:rFonts w:ascii="Times New Roman"/>
          <w:b w:val="false"/>
          <w:i w:val="false"/>
          <w:color w:val="000000"/>
          <w:sz w:val="28"/>
        </w:rPr>
        <w:t>
      12-2. По электронным заявкам, зарегистрированным в информационной системе уполномоченного государственного органа, при оказании проактивной услуги по назначению специальной социальной выплаты либо зарегистрированным заявлениям, представленным вкладчиками обязательных пенсионных взносов, физическими лицами, за которых уплачены обязательные профессиональные пенсионные взносы, Государственная корпорация осуществляет взаимодействие с ЕНПФ в порядке и сроки, установленные соглашением, указанным в пункте 10 настоящих Правил, в рамках которого в ЕНПФ передаются сведения о зарегистрированных в Государственной корпорации электронных заявках, заявлениях, в том числе согласие вкладчика обязательных пенсионных взносов на получение пенсионной выплаты за счет обязательных пенсионных взносов.</w:t>
      </w:r>
    </w:p>
    <w:bookmarkEnd w:id="78"/>
    <w:bookmarkStart w:name="z303" w:id="79"/>
    <w:p>
      <w:pPr>
        <w:spacing w:after="0"/>
        <w:ind w:left="0"/>
        <w:jc w:val="both"/>
      </w:pPr>
      <w:r>
        <w:rPr>
          <w:rFonts w:ascii="Times New Roman"/>
          <w:b w:val="false"/>
          <w:i w:val="false"/>
          <w:color w:val="000000"/>
          <w:sz w:val="28"/>
        </w:rPr>
        <w:t>
      ЕНПФ переводит в Государственную корпорацию суммы пенсионных выплат, рассчитанные в соответствии с подпунктом 1) пункта 3 настоящих Правил, согласно установленному Государственной корпорацией графику пенсионных выплат.</w:t>
      </w:r>
    </w:p>
    <w:bookmarkEnd w:id="79"/>
    <w:bookmarkStart w:name="z304" w:id="80"/>
    <w:p>
      <w:pPr>
        <w:spacing w:after="0"/>
        <w:ind w:left="0"/>
        <w:jc w:val="both"/>
      </w:pPr>
      <w:r>
        <w:rPr>
          <w:rFonts w:ascii="Times New Roman"/>
          <w:b w:val="false"/>
          <w:i w:val="false"/>
          <w:color w:val="000000"/>
          <w:sz w:val="28"/>
        </w:rPr>
        <w:t xml:space="preserve">
      При этом пенсионные выплаты за счет обязательных пенсионных взносов осуществляются при наличии согласия вкладчика обязательных пенсионных взносов на их получение, указанного в заявлении. </w:t>
      </w:r>
    </w:p>
    <w:bookmarkEnd w:id="80"/>
    <w:bookmarkStart w:name="z305" w:id="81"/>
    <w:p>
      <w:pPr>
        <w:spacing w:after="0"/>
        <w:ind w:left="0"/>
        <w:jc w:val="both"/>
      </w:pPr>
      <w:r>
        <w:rPr>
          <w:rFonts w:ascii="Times New Roman"/>
          <w:b w:val="false"/>
          <w:i w:val="false"/>
          <w:color w:val="000000"/>
          <w:sz w:val="28"/>
        </w:rPr>
        <w:t xml:space="preserve">
      Государственная корпорация перечисляет суммы пенсионных выплат, полученные из ЕНПФ, на банковские счета получателей, указанные в заявлении. </w:t>
      </w:r>
    </w:p>
    <w:bookmarkEnd w:id="81"/>
    <w:bookmarkStart w:name="z306" w:id="82"/>
    <w:p>
      <w:pPr>
        <w:spacing w:after="0"/>
        <w:ind w:left="0"/>
        <w:jc w:val="both"/>
      </w:pPr>
      <w:r>
        <w:rPr>
          <w:rFonts w:ascii="Times New Roman"/>
          <w:b w:val="false"/>
          <w:i w:val="false"/>
          <w:color w:val="000000"/>
          <w:sz w:val="28"/>
        </w:rPr>
        <w:t>
      Сбор и обработка персональных данных получателей пенсионной выплаты осуществляются на основании согласий, представленных в Государственную корпорацию.</w:t>
      </w:r>
    </w:p>
    <w:bookmarkEnd w:id="82"/>
    <w:bookmarkStart w:name="z307" w:id="83"/>
    <w:p>
      <w:pPr>
        <w:spacing w:after="0"/>
        <w:ind w:left="0"/>
        <w:jc w:val="both"/>
      </w:pPr>
      <w:r>
        <w:rPr>
          <w:rFonts w:ascii="Times New Roman"/>
          <w:b w:val="false"/>
          <w:i w:val="false"/>
          <w:color w:val="000000"/>
          <w:sz w:val="28"/>
        </w:rPr>
        <w:t>
      12-3. Пенсионные выплаты устанавливаются со дня назначения и осуществляются до исчерпания пенсионных накоплений.</w:t>
      </w:r>
    </w:p>
    <w:bookmarkEnd w:id="83"/>
    <w:bookmarkStart w:name="z308" w:id="84"/>
    <w:p>
      <w:pPr>
        <w:spacing w:after="0"/>
        <w:ind w:left="0"/>
        <w:jc w:val="both"/>
      </w:pPr>
      <w:r>
        <w:rPr>
          <w:rFonts w:ascii="Times New Roman"/>
          <w:b w:val="false"/>
          <w:i w:val="false"/>
          <w:color w:val="000000"/>
          <w:sz w:val="28"/>
        </w:rPr>
        <w:t>
      Днем назначения пенсионной выплаты считается день регистрации электронной заявки либо заявления получателя пенсионной выплаты в Государственной корпорации.</w:t>
      </w:r>
    </w:p>
    <w:bookmarkEnd w:id="84"/>
    <w:bookmarkStart w:name="z309" w:id="85"/>
    <w:p>
      <w:pPr>
        <w:spacing w:after="0"/>
        <w:ind w:left="0"/>
        <w:jc w:val="both"/>
      </w:pPr>
      <w:r>
        <w:rPr>
          <w:rFonts w:ascii="Times New Roman"/>
          <w:b w:val="false"/>
          <w:i w:val="false"/>
          <w:color w:val="000000"/>
          <w:sz w:val="28"/>
        </w:rPr>
        <w:t xml:space="preserve">
      ЕНПФ ежегодно самостоятельно производит перерасчет размера пенсионных выплат с учетом положений, предусмотренных настоящими Правилами. </w:t>
      </w:r>
    </w:p>
    <w:bookmarkEnd w:id="85"/>
    <w:bookmarkStart w:name="z310" w:id="86"/>
    <w:p>
      <w:pPr>
        <w:spacing w:after="0"/>
        <w:ind w:left="0"/>
        <w:jc w:val="both"/>
      </w:pPr>
      <w:r>
        <w:rPr>
          <w:rFonts w:ascii="Times New Roman"/>
          <w:b w:val="false"/>
          <w:i w:val="false"/>
          <w:color w:val="000000"/>
          <w:sz w:val="28"/>
        </w:rPr>
        <w:t>
      12-4. Пенсионная выплата прекращается с первого числа месяца, следующего за месяцем поступления сведений, в том числе из информационных систем государственных органов:</w:t>
      </w:r>
    </w:p>
    <w:bookmarkEnd w:id="86"/>
    <w:bookmarkStart w:name="z311" w:id="87"/>
    <w:p>
      <w:pPr>
        <w:spacing w:after="0"/>
        <w:ind w:left="0"/>
        <w:jc w:val="both"/>
      </w:pPr>
      <w:r>
        <w:rPr>
          <w:rFonts w:ascii="Times New Roman"/>
          <w:b w:val="false"/>
          <w:i w:val="false"/>
          <w:color w:val="000000"/>
          <w:sz w:val="28"/>
        </w:rPr>
        <w:t>
      1) о смерти получателя пенсионной выплаты;</w:t>
      </w:r>
    </w:p>
    <w:bookmarkEnd w:id="87"/>
    <w:bookmarkStart w:name="z312" w:id="88"/>
    <w:p>
      <w:pPr>
        <w:spacing w:after="0"/>
        <w:ind w:left="0"/>
        <w:jc w:val="both"/>
      </w:pPr>
      <w:r>
        <w:rPr>
          <w:rFonts w:ascii="Times New Roman"/>
          <w:b w:val="false"/>
          <w:i w:val="false"/>
          <w:color w:val="000000"/>
          <w:sz w:val="28"/>
        </w:rPr>
        <w:t>
      2) о выявлении факта прекращения гражданства Республики Казахстан получателя пенсионной выплаты;</w:t>
      </w:r>
    </w:p>
    <w:bookmarkEnd w:id="88"/>
    <w:bookmarkStart w:name="z313" w:id="89"/>
    <w:p>
      <w:pPr>
        <w:spacing w:after="0"/>
        <w:ind w:left="0"/>
        <w:jc w:val="both"/>
      </w:pPr>
      <w:r>
        <w:rPr>
          <w:rFonts w:ascii="Times New Roman"/>
          <w:b w:val="false"/>
          <w:i w:val="false"/>
          <w:color w:val="000000"/>
          <w:sz w:val="28"/>
        </w:rPr>
        <w:t>
      3) о выявлении факта уплаты обязательных профессиональных пенсионных взносов работодателем в пользу получателя пенсионной выплаты.</w:t>
      </w:r>
    </w:p>
    <w:bookmarkEnd w:id="89"/>
    <w:bookmarkStart w:name="z83" w:id="90"/>
    <w:p>
      <w:pPr>
        <w:spacing w:after="0"/>
        <w:ind w:left="0"/>
        <w:jc w:val="left"/>
      </w:pPr>
      <w:r>
        <w:rPr>
          <w:rFonts w:ascii="Times New Roman"/>
          <w:b/>
          <w:i w:val="false"/>
          <w:color w:val="000000"/>
        </w:rPr>
        <w:t xml:space="preserve"> Параграф 2. В случае выезда на постоянное место жительства за пределы Республики Казахстан</w:t>
      </w:r>
    </w:p>
    <w:bookmarkEnd w:id="90"/>
    <w:bookmarkStart w:name="z84" w:id="91"/>
    <w:p>
      <w:pPr>
        <w:spacing w:after="0"/>
        <w:ind w:left="0"/>
        <w:jc w:val="both"/>
      </w:pPr>
      <w:r>
        <w:rPr>
          <w:rFonts w:ascii="Times New Roman"/>
          <w:b w:val="false"/>
          <w:i w:val="false"/>
          <w:color w:val="000000"/>
          <w:sz w:val="28"/>
        </w:rPr>
        <w:t>
      13. Иностранцы и лица без гражданства, имеющие пенсионные накопления, выехавшие на постоянное место жительства за пределы Республики Казахстан, если иное не предусмотрено законами Республики Казахстан и международными договорами, ратифицированными Республикой Казахстан, представляют в ЕНПФ при личном обращении:</w:t>
      </w:r>
    </w:p>
    <w:bookmarkEnd w:id="91"/>
    <w:bookmarkStart w:name="z85" w:id="92"/>
    <w:p>
      <w:pPr>
        <w:spacing w:after="0"/>
        <w:ind w:left="0"/>
        <w:jc w:val="both"/>
      </w:pPr>
      <w:r>
        <w:rPr>
          <w:rFonts w:ascii="Times New Roman"/>
          <w:b w:val="false"/>
          <w:i w:val="false"/>
          <w:color w:val="000000"/>
          <w:sz w:val="28"/>
        </w:rPr>
        <w:t>
      1) заявление;</w:t>
      </w:r>
    </w:p>
    <w:bookmarkEnd w:id="92"/>
    <w:bookmarkStart w:name="z86" w:id="93"/>
    <w:p>
      <w:pPr>
        <w:spacing w:after="0"/>
        <w:ind w:left="0"/>
        <w:jc w:val="both"/>
      </w:pPr>
      <w:r>
        <w:rPr>
          <w:rFonts w:ascii="Times New Roman"/>
          <w:b w:val="false"/>
          <w:i w:val="false"/>
          <w:color w:val="000000"/>
          <w:sz w:val="28"/>
        </w:rPr>
        <w:t>
      2) оригинал заграничного паспорта (для идентификации).</w:t>
      </w:r>
    </w:p>
    <w:bookmarkEnd w:id="93"/>
    <w:bookmarkStart w:name="z87" w:id="94"/>
    <w:p>
      <w:pPr>
        <w:spacing w:after="0"/>
        <w:ind w:left="0"/>
        <w:jc w:val="both"/>
      </w:pPr>
      <w:r>
        <w:rPr>
          <w:rFonts w:ascii="Times New Roman"/>
          <w:b w:val="false"/>
          <w:i w:val="false"/>
          <w:color w:val="000000"/>
          <w:sz w:val="28"/>
        </w:rPr>
        <w:t>
      При этом лицо без гражданства в качестве заграничного паспорта предоставляет документ, удостоверяющий личность лица без гражданства, выданный иностранным государством и подтверждающий правовой статус лица без гражданства;</w:t>
      </w:r>
    </w:p>
    <w:bookmarkEnd w:id="94"/>
    <w:bookmarkStart w:name="z88" w:id="95"/>
    <w:p>
      <w:pPr>
        <w:spacing w:after="0"/>
        <w:ind w:left="0"/>
        <w:jc w:val="both"/>
      </w:pPr>
      <w:r>
        <w:rPr>
          <w:rFonts w:ascii="Times New Roman"/>
          <w:b w:val="false"/>
          <w:i w:val="false"/>
          <w:color w:val="000000"/>
          <w:sz w:val="28"/>
        </w:rPr>
        <w:t>
      3) сведения о банковском счете иностранца или лица без гражданства.</w:t>
      </w:r>
    </w:p>
    <w:bookmarkEnd w:id="95"/>
    <w:bookmarkStart w:name="z89" w:id="96"/>
    <w:p>
      <w:pPr>
        <w:spacing w:after="0"/>
        <w:ind w:left="0"/>
        <w:jc w:val="both"/>
      </w:pPr>
      <w:r>
        <w:rPr>
          <w:rFonts w:ascii="Times New Roman"/>
          <w:b w:val="false"/>
          <w:i w:val="false"/>
          <w:color w:val="000000"/>
          <w:sz w:val="28"/>
        </w:rPr>
        <w:t>
      При получении вышеуказанных документов ЕНПФ запрашивает сведения из информационных систем государственных органов Республики Казахстан о наличии у обратившегося иностранца или лица без гражданства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и его действительности.</w:t>
      </w:r>
    </w:p>
    <w:bookmarkEnd w:id="96"/>
    <w:bookmarkStart w:name="z90" w:id="97"/>
    <w:p>
      <w:pPr>
        <w:spacing w:after="0"/>
        <w:ind w:left="0"/>
        <w:jc w:val="both"/>
      </w:pPr>
      <w:r>
        <w:rPr>
          <w:rFonts w:ascii="Times New Roman"/>
          <w:b w:val="false"/>
          <w:i w:val="false"/>
          <w:color w:val="000000"/>
          <w:sz w:val="28"/>
        </w:rPr>
        <w:t>
      В случае получения сведений о недействительности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в связи с выездом обратившегося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 либо в связи с утратой гражданства Республики Казахстан, выходом из гражданства Республики Казахстан, ЕНПФ осуществляет пенсионную выплату в сроки, установленные пунктом 26 настоящих Правил.</w:t>
      </w:r>
    </w:p>
    <w:bookmarkEnd w:id="97"/>
    <w:bookmarkStart w:name="z91" w:id="98"/>
    <w:p>
      <w:pPr>
        <w:spacing w:after="0"/>
        <w:ind w:left="0"/>
        <w:jc w:val="both"/>
      </w:pPr>
      <w:r>
        <w:rPr>
          <w:rFonts w:ascii="Times New Roman"/>
          <w:b w:val="false"/>
          <w:i w:val="false"/>
          <w:color w:val="000000"/>
          <w:sz w:val="28"/>
        </w:rPr>
        <w:t>
      В случаях получения сведений о наличии и действительности документов, удостоверяющих личность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ЕНПФ отказывает в приеме либо исполнении заявления в сроки, установленные пунктом 24 настоящих Правил.</w:t>
      </w:r>
    </w:p>
    <w:bookmarkEnd w:id="98"/>
    <w:bookmarkStart w:name="z92" w:id="99"/>
    <w:p>
      <w:pPr>
        <w:spacing w:after="0"/>
        <w:ind w:left="0"/>
        <w:jc w:val="both"/>
      </w:pPr>
      <w:r>
        <w:rPr>
          <w:rFonts w:ascii="Times New Roman"/>
          <w:b w:val="false"/>
          <w:i w:val="false"/>
          <w:color w:val="000000"/>
          <w:sz w:val="28"/>
        </w:rPr>
        <w:t>
      14. Пенсионные выплаты иностранцам и лицам без гражданства, выехавшим на постоянное место жительства за пределы Республики Казахстан, осуществляются единовременно, если иное не предусмотрено международными договорами, ратифицированными Республикой Казахстан.</w:t>
      </w:r>
    </w:p>
    <w:bookmarkEnd w:id="99"/>
    <w:bookmarkStart w:name="z93" w:id="100"/>
    <w:p>
      <w:pPr>
        <w:spacing w:after="0"/>
        <w:ind w:left="0"/>
        <w:jc w:val="left"/>
      </w:pPr>
      <w:r>
        <w:rPr>
          <w:rFonts w:ascii="Times New Roman"/>
          <w:b/>
          <w:i w:val="false"/>
          <w:color w:val="000000"/>
        </w:rPr>
        <w:t xml:space="preserve"> Параграф 3. В случае смерти лица, имеющего пенсионные накопления</w:t>
      </w:r>
    </w:p>
    <w:bookmarkEnd w:id="100"/>
    <w:bookmarkStart w:name="z94" w:id="101"/>
    <w:p>
      <w:pPr>
        <w:spacing w:after="0"/>
        <w:ind w:left="0"/>
        <w:jc w:val="both"/>
      </w:pPr>
      <w:r>
        <w:rPr>
          <w:rFonts w:ascii="Times New Roman"/>
          <w:b w:val="false"/>
          <w:i w:val="false"/>
          <w:color w:val="000000"/>
          <w:sz w:val="28"/>
        </w:rPr>
        <w:t>
      15. В случае смерти лица, имеющего пенсионные накопления в ЕНПФ, получателя пенсионных выплат, его членам семьи ЕНПФ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bookmarkEnd w:id="101"/>
    <w:bookmarkStart w:name="z95" w:id="102"/>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соответствующий финансовый год законом о республиканском бюджете, данный остаток выплачивается как выплата на погребение членам семьи умершего лица в порядке, определенном внутренними документами ЕНПФ.</w:t>
      </w:r>
    </w:p>
    <w:bookmarkEnd w:id="102"/>
    <w:bookmarkStart w:name="z96" w:id="103"/>
    <w:p>
      <w:pPr>
        <w:spacing w:after="0"/>
        <w:ind w:left="0"/>
        <w:jc w:val="both"/>
      </w:pPr>
      <w:r>
        <w:rPr>
          <w:rFonts w:ascii="Times New Roman"/>
          <w:b w:val="false"/>
          <w:i w:val="false"/>
          <w:color w:val="000000"/>
          <w:sz w:val="28"/>
        </w:rPr>
        <w:t>
      16. Для получения единовременной выплаты на погребение членом семьи умершего лица, имеющего пенсионные накопления, при личном обращении в ЕНПФ представляются следующие документы:</w:t>
      </w:r>
    </w:p>
    <w:bookmarkEnd w:id="103"/>
    <w:bookmarkStart w:name="z97" w:id="104"/>
    <w:p>
      <w:pPr>
        <w:spacing w:after="0"/>
        <w:ind w:left="0"/>
        <w:jc w:val="both"/>
      </w:pPr>
      <w:r>
        <w:rPr>
          <w:rFonts w:ascii="Times New Roman"/>
          <w:b w:val="false"/>
          <w:i w:val="false"/>
          <w:color w:val="000000"/>
          <w:sz w:val="28"/>
        </w:rPr>
        <w:t>
      1) заявление;</w:t>
      </w:r>
    </w:p>
    <w:bookmarkEnd w:id="104"/>
    <w:bookmarkStart w:name="z98" w:id="105"/>
    <w:p>
      <w:pPr>
        <w:spacing w:after="0"/>
        <w:ind w:left="0"/>
        <w:jc w:val="both"/>
      </w:pPr>
      <w:r>
        <w:rPr>
          <w:rFonts w:ascii="Times New Roman"/>
          <w:b w:val="false"/>
          <w:i w:val="false"/>
          <w:color w:val="000000"/>
          <w:sz w:val="28"/>
        </w:rPr>
        <w:t>
      2) документ, удостоверяющий личность члена семьи умершего лица, имеющего пенсионные накопления (для идентификации);</w:t>
      </w:r>
    </w:p>
    <w:bookmarkEnd w:id="105"/>
    <w:bookmarkStart w:name="z99" w:id="106"/>
    <w:p>
      <w:pPr>
        <w:spacing w:after="0"/>
        <w:ind w:left="0"/>
        <w:jc w:val="both"/>
      </w:pPr>
      <w:r>
        <w:rPr>
          <w:rFonts w:ascii="Times New Roman"/>
          <w:b w:val="false"/>
          <w:i w:val="false"/>
          <w:color w:val="000000"/>
          <w:sz w:val="28"/>
        </w:rPr>
        <w:t>
      3) в случае отсутствия в информационных системах государственных органов сведений о смерти лица, имеющего пенсионные накопления, предоставляется оригинал свидетельства о смерти или нотариально засвидетельствованная копия свидетельства о смерти, имеющего пенсионные накопления;</w:t>
      </w:r>
    </w:p>
    <w:bookmarkEnd w:id="106"/>
    <w:bookmarkStart w:name="z100" w:id="107"/>
    <w:p>
      <w:pPr>
        <w:spacing w:after="0"/>
        <w:ind w:left="0"/>
        <w:jc w:val="both"/>
      </w:pPr>
      <w:r>
        <w:rPr>
          <w:rFonts w:ascii="Times New Roman"/>
          <w:b w:val="false"/>
          <w:i w:val="false"/>
          <w:color w:val="000000"/>
          <w:sz w:val="28"/>
        </w:rPr>
        <w:t>
      4) в случае отсутствия в информационных системах государственных органов сведений, подтверждающих родственную связь обратившегося лица с умершим лицом, представляется оригинал документа, подтверждающего родственную связь обратившегося лица с умершим лицом;</w:t>
      </w:r>
    </w:p>
    <w:bookmarkEnd w:id="107"/>
    <w:bookmarkStart w:name="z101" w:id="108"/>
    <w:p>
      <w:pPr>
        <w:spacing w:after="0"/>
        <w:ind w:left="0"/>
        <w:jc w:val="both"/>
      </w:pPr>
      <w:r>
        <w:rPr>
          <w:rFonts w:ascii="Times New Roman"/>
          <w:b w:val="false"/>
          <w:i w:val="false"/>
          <w:color w:val="000000"/>
          <w:sz w:val="28"/>
        </w:rPr>
        <w:t>
      5) сведения о банковском счете члена семьи умершего лица, имеющего пенсионные накопления.</w:t>
      </w:r>
    </w:p>
    <w:bookmarkEnd w:id="108"/>
    <w:bookmarkStart w:name="z102" w:id="109"/>
    <w:p>
      <w:pPr>
        <w:spacing w:after="0"/>
        <w:ind w:left="0"/>
        <w:jc w:val="both"/>
      </w:pPr>
      <w:r>
        <w:rPr>
          <w:rFonts w:ascii="Times New Roman"/>
          <w:b w:val="false"/>
          <w:i w:val="false"/>
          <w:color w:val="000000"/>
          <w:sz w:val="28"/>
        </w:rPr>
        <w:t>
      Заявление может быть предоставлено в ЕНПФ членом семьи умершего лица в электронной форме посредством интернет-ресурса ЕНПФ в порядке, предусмотренном внутренним документом ЕНПФ, при условии наличия в информационных системах государственных органов сведений о документах, предусмотренных в подпунктах 2) – 4) настоящего пункта Правил.</w:t>
      </w:r>
    </w:p>
    <w:bookmarkEnd w:id="109"/>
    <w:bookmarkStart w:name="z103" w:id="110"/>
    <w:p>
      <w:pPr>
        <w:spacing w:after="0"/>
        <w:ind w:left="0"/>
        <w:jc w:val="both"/>
      </w:pPr>
      <w:r>
        <w:rPr>
          <w:rFonts w:ascii="Times New Roman"/>
          <w:b w:val="false"/>
          <w:i w:val="false"/>
          <w:color w:val="000000"/>
          <w:sz w:val="28"/>
        </w:rPr>
        <w:t>
      В случае, если выдача свидетельства о смерти лица, имеющего пенсионные накопления в ЕНПФ и умершего за пределами Республики Казахстан, осуществлена в иностранном государстве, то свидетельство о смерти необходимо легализовать в соответствии с действующим законодательством Республики Казахстан.</w:t>
      </w:r>
    </w:p>
    <w:bookmarkEnd w:id="110"/>
    <w:bookmarkStart w:name="z104" w:id="111"/>
    <w:p>
      <w:pPr>
        <w:spacing w:after="0"/>
        <w:ind w:left="0"/>
        <w:jc w:val="both"/>
      </w:pPr>
      <w:r>
        <w:rPr>
          <w:rFonts w:ascii="Times New Roman"/>
          <w:b w:val="false"/>
          <w:i w:val="false"/>
          <w:color w:val="000000"/>
          <w:sz w:val="28"/>
        </w:rPr>
        <w:t>
      17. Для получения пенсионных накоплений умершего лица, имеющего пенсионные накопления в ЕНПФ, его наследником (наследниками) представляются следующие документы:</w:t>
      </w:r>
    </w:p>
    <w:bookmarkEnd w:id="111"/>
    <w:bookmarkStart w:name="z105" w:id="112"/>
    <w:p>
      <w:pPr>
        <w:spacing w:after="0"/>
        <w:ind w:left="0"/>
        <w:jc w:val="both"/>
      </w:pPr>
      <w:r>
        <w:rPr>
          <w:rFonts w:ascii="Times New Roman"/>
          <w:b w:val="false"/>
          <w:i w:val="false"/>
          <w:color w:val="000000"/>
          <w:sz w:val="28"/>
        </w:rPr>
        <w:t>
      1) заявление;</w:t>
      </w:r>
    </w:p>
    <w:bookmarkEnd w:id="112"/>
    <w:bookmarkStart w:name="z106" w:id="113"/>
    <w:p>
      <w:pPr>
        <w:spacing w:after="0"/>
        <w:ind w:left="0"/>
        <w:jc w:val="both"/>
      </w:pPr>
      <w:r>
        <w:rPr>
          <w:rFonts w:ascii="Times New Roman"/>
          <w:b w:val="false"/>
          <w:i w:val="false"/>
          <w:color w:val="000000"/>
          <w:sz w:val="28"/>
        </w:rPr>
        <w:t>
      2) документ, удостоверяющий личность наследника (для идентификации);</w:t>
      </w:r>
    </w:p>
    <w:bookmarkEnd w:id="113"/>
    <w:bookmarkStart w:name="z107" w:id="114"/>
    <w:p>
      <w:pPr>
        <w:spacing w:after="0"/>
        <w:ind w:left="0"/>
        <w:jc w:val="both"/>
      </w:pPr>
      <w:r>
        <w:rPr>
          <w:rFonts w:ascii="Times New Roman"/>
          <w:b w:val="false"/>
          <w:i w:val="false"/>
          <w:color w:val="000000"/>
          <w:sz w:val="28"/>
        </w:rPr>
        <w:t>
      3) в случае отсутствия в информационных системах государственных органов сведений о смерти лица, имеющего пенсионные накопления, оригинал свидетельства о смерти или нотариально засвидетельствованная копия свидетельства о смерти, имеющего пенсионные накопления;</w:t>
      </w:r>
    </w:p>
    <w:bookmarkEnd w:id="114"/>
    <w:bookmarkStart w:name="z108" w:id="115"/>
    <w:p>
      <w:pPr>
        <w:spacing w:after="0"/>
        <w:ind w:left="0"/>
        <w:jc w:val="both"/>
      </w:pPr>
      <w:r>
        <w:rPr>
          <w:rFonts w:ascii="Times New Roman"/>
          <w:b w:val="false"/>
          <w:i w:val="false"/>
          <w:color w:val="000000"/>
          <w:sz w:val="28"/>
        </w:rPr>
        <w:t>
      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либо решение суда, вступившее в законную силу;</w:t>
      </w:r>
    </w:p>
    <w:bookmarkEnd w:id="115"/>
    <w:bookmarkStart w:name="z109" w:id="116"/>
    <w:p>
      <w:pPr>
        <w:spacing w:after="0"/>
        <w:ind w:left="0"/>
        <w:jc w:val="both"/>
      </w:pPr>
      <w:r>
        <w:rPr>
          <w:rFonts w:ascii="Times New Roman"/>
          <w:b w:val="false"/>
          <w:i w:val="false"/>
          <w:color w:val="000000"/>
          <w:sz w:val="28"/>
        </w:rPr>
        <w:t>
      5) сведения о банковском счете наследника.</w:t>
      </w:r>
    </w:p>
    <w:bookmarkEnd w:id="116"/>
    <w:bookmarkStart w:name="z110" w:id="117"/>
    <w:p>
      <w:pPr>
        <w:spacing w:after="0"/>
        <w:ind w:left="0"/>
        <w:jc w:val="both"/>
      </w:pPr>
      <w:r>
        <w:rPr>
          <w:rFonts w:ascii="Times New Roman"/>
          <w:b w:val="false"/>
          <w:i w:val="false"/>
          <w:color w:val="000000"/>
          <w:sz w:val="28"/>
        </w:rPr>
        <w:t xml:space="preserve">
      18. Лицами, обратившимися по судебному акту за пенсионными накоплениями, признанными выморочным имуществом в соответствии со </w:t>
      </w:r>
      <w:r>
        <w:rPr>
          <w:rFonts w:ascii="Times New Roman"/>
          <w:b w:val="false"/>
          <w:i w:val="false"/>
          <w:color w:val="000000"/>
          <w:sz w:val="28"/>
        </w:rPr>
        <w:t>статьей 1083</w:t>
      </w:r>
      <w:r>
        <w:rPr>
          <w:rFonts w:ascii="Times New Roman"/>
          <w:b w:val="false"/>
          <w:i w:val="false"/>
          <w:color w:val="000000"/>
          <w:sz w:val="28"/>
        </w:rPr>
        <w:t xml:space="preserve"> Гражданского кодекса Республики Казахстан, в ЕНПФ представляются следующие документы:</w:t>
      </w:r>
    </w:p>
    <w:bookmarkEnd w:id="117"/>
    <w:bookmarkStart w:name="z111" w:id="118"/>
    <w:p>
      <w:pPr>
        <w:spacing w:after="0"/>
        <w:ind w:left="0"/>
        <w:jc w:val="both"/>
      </w:pPr>
      <w:r>
        <w:rPr>
          <w:rFonts w:ascii="Times New Roman"/>
          <w:b w:val="false"/>
          <w:i w:val="false"/>
          <w:color w:val="000000"/>
          <w:sz w:val="28"/>
        </w:rPr>
        <w:t>
      1) судебный акт, вступивший в законную силу;</w:t>
      </w:r>
    </w:p>
    <w:bookmarkEnd w:id="118"/>
    <w:bookmarkStart w:name="z112" w:id="119"/>
    <w:p>
      <w:pPr>
        <w:spacing w:after="0"/>
        <w:ind w:left="0"/>
        <w:jc w:val="both"/>
      </w:pPr>
      <w:r>
        <w:rPr>
          <w:rFonts w:ascii="Times New Roman"/>
          <w:b w:val="false"/>
          <w:i w:val="false"/>
          <w:color w:val="000000"/>
          <w:sz w:val="28"/>
        </w:rPr>
        <w:t>
      2) сведения о банковском счете.</w:t>
      </w:r>
    </w:p>
    <w:bookmarkEnd w:id="119"/>
    <w:bookmarkStart w:name="z113" w:id="120"/>
    <w:p>
      <w:pPr>
        <w:spacing w:after="0"/>
        <w:ind w:left="0"/>
        <w:jc w:val="left"/>
      </w:pPr>
      <w:r>
        <w:rPr>
          <w:rFonts w:ascii="Times New Roman"/>
          <w:b/>
          <w:i w:val="false"/>
          <w:color w:val="000000"/>
        </w:rPr>
        <w:t xml:space="preserve"> Параграф 4. Общие положения к порядку пенсионных выплат из ЕНПФ</w:t>
      </w:r>
    </w:p>
    <w:bookmarkEnd w:id="120"/>
    <w:bookmarkStart w:name="z114" w:id="121"/>
    <w:p>
      <w:pPr>
        <w:spacing w:after="0"/>
        <w:ind w:left="0"/>
        <w:jc w:val="both"/>
      </w:pPr>
      <w:r>
        <w:rPr>
          <w:rFonts w:ascii="Times New Roman"/>
          <w:b w:val="false"/>
          <w:i w:val="false"/>
          <w:color w:val="000000"/>
          <w:sz w:val="28"/>
        </w:rPr>
        <w:t>
      19. В случае подачи заявления через третье лицо, в дополнение к документам, указанным в пунктах 7, 13 и 17 настоящих Правил третьим лицом (поверенное лицо, законный представитель) представляются:</w:t>
      </w:r>
    </w:p>
    <w:bookmarkEnd w:id="121"/>
    <w:bookmarkStart w:name="z115" w:id="122"/>
    <w:p>
      <w:pPr>
        <w:spacing w:after="0"/>
        <w:ind w:left="0"/>
        <w:jc w:val="both"/>
      </w:pPr>
      <w:r>
        <w:rPr>
          <w:rFonts w:ascii="Times New Roman"/>
          <w:b w:val="false"/>
          <w:i w:val="false"/>
          <w:color w:val="000000"/>
          <w:sz w:val="28"/>
        </w:rPr>
        <w:t>
      1) оригинал нотариально удостоверенной доверенности или ее нотариально засвидетельствованная копия;</w:t>
      </w:r>
    </w:p>
    <w:bookmarkEnd w:id="122"/>
    <w:bookmarkStart w:name="z116" w:id="123"/>
    <w:p>
      <w:pPr>
        <w:spacing w:after="0"/>
        <w:ind w:left="0"/>
        <w:jc w:val="both"/>
      </w:pPr>
      <w:r>
        <w:rPr>
          <w:rFonts w:ascii="Times New Roman"/>
          <w:b w:val="false"/>
          <w:i w:val="false"/>
          <w:color w:val="000000"/>
          <w:sz w:val="28"/>
        </w:rPr>
        <w:t>
      2) документ, удостоверяющий личность третьего лица (для идентификации).</w:t>
      </w:r>
    </w:p>
    <w:bookmarkEnd w:id="123"/>
    <w:bookmarkStart w:name="z117" w:id="124"/>
    <w:p>
      <w:pPr>
        <w:spacing w:after="0"/>
        <w:ind w:left="0"/>
        <w:jc w:val="both"/>
      </w:pPr>
      <w:r>
        <w:rPr>
          <w:rFonts w:ascii="Times New Roman"/>
          <w:b w:val="false"/>
          <w:i w:val="false"/>
          <w:color w:val="000000"/>
          <w:sz w:val="28"/>
        </w:rPr>
        <w:t>
      При этом копия документа, удостоверяющего личность заявителя, иностранца, лица без гражданства, наследника, нотариально свидетельствуется (при условии, что нотариальное свидетельствование производится в государстве проживания);</w:t>
      </w:r>
    </w:p>
    <w:bookmarkEnd w:id="124"/>
    <w:bookmarkStart w:name="z118" w:id="125"/>
    <w:p>
      <w:pPr>
        <w:spacing w:after="0"/>
        <w:ind w:left="0"/>
        <w:jc w:val="both"/>
      </w:pPr>
      <w:r>
        <w:rPr>
          <w:rFonts w:ascii="Times New Roman"/>
          <w:b w:val="false"/>
          <w:i w:val="false"/>
          <w:color w:val="000000"/>
          <w:sz w:val="28"/>
        </w:rPr>
        <w:t>
      3) документ, подтверждающий статус законного представителя, в случае обращения законного представителя.</w:t>
      </w:r>
    </w:p>
    <w:bookmarkEnd w:id="125"/>
    <w:bookmarkStart w:name="z119" w:id="126"/>
    <w:p>
      <w:pPr>
        <w:spacing w:after="0"/>
        <w:ind w:left="0"/>
        <w:jc w:val="both"/>
      </w:pPr>
      <w:r>
        <w:rPr>
          <w:rFonts w:ascii="Times New Roman"/>
          <w:b w:val="false"/>
          <w:i w:val="false"/>
          <w:color w:val="000000"/>
          <w:sz w:val="28"/>
        </w:rPr>
        <w:t>
      20. При передаче заявления через средства почтовой связи копия документа, удостоверяющего личность заявителя, иностранца, лица без гражданства, наследника, указанного в подпункте 2) пункта 7, пунктах 13 и 17 настоящих Правил, а также подпись заявителя, иностранца, лица без гражданства, наследника в заявлении нотариально свидетельствуются (при условии, что нотариальное свидетельствование производится в государстве проживания).</w:t>
      </w:r>
    </w:p>
    <w:bookmarkEnd w:id="126"/>
    <w:bookmarkStart w:name="z120" w:id="127"/>
    <w:p>
      <w:pPr>
        <w:spacing w:after="0"/>
        <w:ind w:left="0"/>
        <w:jc w:val="both"/>
      </w:pPr>
      <w:r>
        <w:rPr>
          <w:rFonts w:ascii="Times New Roman"/>
          <w:b w:val="false"/>
          <w:i w:val="false"/>
          <w:color w:val="000000"/>
          <w:sz w:val="28"/>
        </w:rPr>
        <w:t>
      21. Представление документов, указанных в настоящих Правилах, не требуется при возможности получения их из информационных систем государственных органов, в том числе из сервиса цифровых документов.</w:t>
      </w:r>
    </w:p>
    <w:bookmarkEnd w:id="127"/>
    <w:bookmarkStart w:name="z121" w:id="128"/>
    <w:p>
      <w:pPr>
        <w:spacing w:after="0"/>
        <w:ind w:left="0"/>
        <w:jc w:val="both"/>
      </w:pPr>
      <w:r>
        <w:rPr>
          <w:rFonts w:ascii="Times New Roman"/>
          <w:b w:val="false"/>
          <w:i w:val="false"/>
          <w:color w:val="000000"/>
          <w:sz w:val="28"/>
        </w:rPr>
        <w:t>
      22. На основании принятых документов и сведений из информационных систем государственных органов ЕНПФ формирует электронный макет дела и хранит его в порядке и сроки, установленные постановлением Правления Национального Банка Республики Казахстан.</w:t>
      </w:r>
    </w:p>
    <w:bookmarkEnd w:id="128"/>
    <w:bookmarkStart w:name="z122" w:id="129"/>
    <w:p>
      <w:pPr>
        <w:spacing w:after="0"/>
        <w:ind w:left="0"/>
        <w:jc w:val="both"/>
      </w:pPr>
      <w:r>
        <w:rPr>
          <w:rFonts w:ascii="Times New Roman"/>
          <w:b w:val="false"/>
          <w:i w:val="false"/>
          <w:color w:val="000000"/>
          <w:sz w:val="28"/>
        </w:rPr>
        <w:t>
      При этом сведения о банковском счете получателей, а также сведения, полученные из информационных систем государственных органов, могут подлежать хранению в электронном виде.</w:t>
      </w:r>
    </w:p>
    <w:bookmarkEnd w:id="129"/>
    <w:bookmarkStart w:name="z123" w:id="130"/>
    <w:p>
      <w:pPr>
        <w:spacing w:after="0"/>
        <w:ind w:left="0"/>
        <w:jc w:val="both"/>
      </w:pPr>
      <w:r>
        <w:rPr>
          <w:rFonts w:ascii="Times New Roman"/>
          <w:b w:val="false"/>
          <w:i w:val="false"/>
          <w:color w:val="000000"/>
          <w:sz w:val="28"/>
        </w:rPr>
        <w:t>
      23. Лицам, указанным в настоящих Правилах, обратившимся в ЕНПФ за выплатами, вручается расписка о приеме документов по форме, утвержденной внутренним документом ЕНПФ, за исключением лица, передавшего в ЕНПФ пакет документов через средства почтовой связи.</w:t>
      </w:r>
    </w:p>
    <w:bookmarkEnd w:id="130"/>
    <w:bookmarkStart w:name="z124" w:id="131"/>
    <w:p>
      <w:pPr>
        <w:spacing w:after="0"/>
        <w:ind w:left="0"/>
        <w:jc w:val="both"/>
      </w:pPr>
      <w:r>
        <w:rPr>
          <w:rFonts w:ascii="Times New Roman"/>
          <w:b w:val="false"/>
          <w:i w:val="false"/>
          <w:color w:val="000000"/>
          <w:sz w:val="28"/>
        </w:rPr>
        <w:t>
      Информация о приеме заявления и документов, предусмотренных положениями настоящих Правил, может быть направлена ЕНПФ посредством sms-сообщения на телефонный номер абонентского устройства сотовой связи, указанный в заявлении.</w:t>
      </w:r>
    </w:p>
    <w:bookmarkEnd w:id="131"/>
    <w:bookmarkStart w:name="z125" w:id="132"/>
    <w:p>
      <w:pPr>
        <w:spacing w:after="0"/>
        <w:ind w:left="0"/>
        <w:jc w:val="both"/>
      </w:pPr>
      <w:r>
        <w:rPr>
          <w:rFonts w:ascii="Times New Roman"/>
          <w:b w:val="false"/>
          <w:i w:val="false"/>
          <w:color w:val="000000"/>
          <w:sz w:val="28"/>
        </w:rPr>
        <w:t>
      24. В случае представления заявителем, иностранцем, лицом без гражданства, наследником, членом семьи умершего лица, имеющего пенсионные накопления, либо третьим лицом пакета документов, не соответствующих требованиям настоящих Правил или законодательства Республики Казахстан, ЕНПФ отказывает в приеме заявления в день обращения с вручением расписки об отказе в приеме документов по форме, определяемой внутренним документом ЕНПФ, либо в исполнении заявления путем направления уведомления в течение 10 (десять) рабочих дней с момента получения документов, предусмотренных настоящими Правилами, с указанием причины отказа.</w:t>
      </w:r>
    </w:p>
    <w:bookmarkEnd w:id="132"/>
    <w:bookmarkStart w:name="z126" w:id="133"/>
    <w:p>
      <w:pPr>
        <w:spacing w:after="0"/>
        <w:ind w:left="0"/>
        <w:jc w:val="both"/>
      </w:pPr>
      <w:r>
        <w:rPr>
          <w:rFonts w:ascii="Times New Roman"/>
          <w:b w:val="false"/>
          <w:i w:val="false"/>
          <w:color w:val="000000"/>
          <w:sz w:val="28"/>
        </w:rPr>
        <w:t>
      25. В случае смерти получателя пенсионные выплаты из ЕНПФ прекращаются с месяца, следующего за месяцем получения ЕНПФ сведений о смерти.</w:t>
      </w:r>
    </w:p>
    <w:bookmarkEnd w:id="133"/>
    <w:bookmarkStart w:name="z127" w:id="134"/>
    <w:p>
      <w:pPr>
        <w:spacing w:after="0"/>
        <w:ind w:left="0"/>
        <w:jc w:val="both"/>
      </w:pPr>
      <w:r>
        <w:rPr>
          <w:rFonts w:ascii="Times New Roman"/>
          <w:b w:val="false"/>
          <w:i w:val="false"/>
          <w:color w:val="000000"/>
          <w:sz w:val="28"/>
        </w:rPr>
        <w:t>
      26. Пенсионные выплаты осуществляются лицам, указанным в подпункте 2) пункта 7, пунктах 13, 17 и 18 настоящих Правил, в течение 10 (десять) рабочих дней со дня приема либо поступления в ЕНПФ документов, предусмотренных настоящими Правилами.</w:t>
      </w:r>
    </w:p>
    <w:bookmarkEnd w:id="134"/>
    <w:bookmarkStart w:name="z128" w:id="135"/>
    <w:p>
      <w:pPr>
        <w:spacing w:after="0"/>
        <w:ind w:left="0"/>
        <w:jc w:val="both"/>
      </w:pPr>
      <w:r>
        <w:rPr>
          <w:rFonts w:ascii="Times New Roman"/>
          <w:b w:val="false"/>
          <w:i w:val="false"/>
          <w:color w:val="000000"/>
          <w:sz w:val="28"/>
        </w:rPr>
        <w:t>
      Единовременная выплата на погребение осуществляется лицу, указанному в пункте 16 настоящих Правил, в течение 5 (пять) рабочих дней со дня приема документов, предусмотренных настоящими Правилами.</w:t>
      </w:r>
    </w:p>
    <w:bookmarkEnd w:id="135"/>
    <w:bookmarkStart w:name="z129" w:id="136"/>
    <w:p>
      <w:pPr>
        <w:spacing w:after="0"/>
        <w:ind w:left="0"/>
        <w:jc w:val="both"/>
      </w:pPr>
      <w:r>
        <w:rPr>
          <w:rFonts w:ascii="Times New Roman"/>
          <w:b w:val="false"/>
          <w:i w:val="false"/>
          <w:color w:val="000000"/>
          <w:sz w:val="28"/>
        </w:rPr>
        <w:t>
      27. Пенсионные выплаты, единовременная выплата на погребение переводятся ЕНПФ на банковский счет получателя либо члена семьи умершего лица, имеющего пенсионные накопления, реквизиты которого указываются в заявлении.</w:t>
      </w:r>
    </w:p>
    <w:bookmarkEnd w:id="136"/>
    <w:bookmarkStart w:name="z314" w:id="137"/>
    <w:p>
      <w:pPr>
        <w:spacing w:after="0"/>
        <w:ind w:left="0"/>
        <w:jc w:val="both"/>
      </w:pPr>
      <w:r>
        <w:rPr>
          <w:rFonts w:ascii="Times New Roman"/>
          <w:b w:val="false"/>
          <w:i w:val="false"/>
          <w:color w:val="000000"/>
          <w:sz w:val="28"/>
        </w:rPr>
        <w:t>
      27-1. В случае изменения банковских реквизитов, представленных получателем в Государственную корпорацию или ЕНПФ в целях получения пенсионных выплат, получатель уведомляет Государственную корпорацию или ЕНПФ об изменении банковских реквизитов в течение десяти календарных дней с даты таких изменений.</w:t>
      </w:r>
    </w:p>
    <w:bookmarkEnd w:id="137"/>
    <w:bookmarkStart w:name="z315" w:id="138"/>
    <w:p>
      <w:pPr>
        <w:spacing w:after="0"/>
        <w:ind w:left="0"/>
        <w:jc w:val="both"/>
      </w:pPr>
      <w:r>
        <w:rPr>
          <w:rFonts w:ascii="Times New Roman"/>
          <w:b w:val="false"/>
          <w:i w:val="false"/>
          <w:color w:val="000000"/>
          <w:sz w:val="28"/>
        </w:rPr>
        <w:t>
      По заявлениям, поданным в ЕНПФ в соответствии с настоящими Правилами, получатель пенсионных выплат обращается в ЕНПФ с документом, удостоверяющим личность, и заявлением по форме, утвержденной внутренними документами ЕНПФ, либо посредством интернет-ресурса ЕНПФ для внесения изменений банковских реквизитов при наличии электронной цифровой подписи.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27-1 в соответствии с постановлением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30" w:id="139"/>
    <w:p>
      <w:pPr>
        <w:spacing w:after="0"/>
        <w:ind w:left="0"/>
        <w:jc w:val="left"/>
      </w:pPr>
      <w:r>
        <w:rPr>
          <w:rFonts w:ascii="Times New Roman"/>
          <w:b/>
          <w:i w:val="false"/>
          <w:color w:val="000000"/>
        </w:rPr>
        <w:t xml:space="preserve"> Глава 3. Порядок осуществления единовременных пенсионных выплат в целях улучшения жилищных условий и (или) оплаты лечения, возврата их в ЕНПФ</w:t>
      </w:r>
    </w:p>
    <w:bookmarkEnd w:id="139"/>
    <w:bookmarkStart w:name="z131" w:id="140"/>
    <w:p>
      <w:pPr>
        <w:spacing w:after="0"/>
        <w:ind w:left="0"/>
        <w:jc w:val="both"/>
      </w:pPr>
      <w:r>
        <w:rPr>
          <w:rFonts w:ascii="Times New Roman"/>
          <w:b w:val="false"/>
          <w:i w:val="false"/>
          <w:color w:val="000000"/>
          <w:sz w:val="28"/>
        </w:rPr>
        <w:t xml:space="preserve">
      28. В целях получения единовременных пенсионных выплат из ЕНПФ лицо, имеющее пенсионные накопления в ЕНПФ, сформированные за счет обязательных пенсионных взносов, или его законный представитель при наличии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220 Социального кодекса, обращаются к уполномоченному оператору с заявлением на единовременную пенсионную выплату (далее – заявление на выплату) посредством интернет-ресурса уполномоченного оператора.</w:t>
      </w:r>
    </w:p>
    <w:bookmarkEnd w:id="140"/>
    <w:bookmarkStart w:name="z132" w:id="141"/>
    <w:p>
      <w:pPr>
        <w:spacing w:after="0"/>
        <w:ind w:left="0"/>
        <w:jc w:val="both"/>
      </w:pPr>
      <w:r>
        <w:rPr>
          <w:rFonts w:ascii="Times New Roman"/>
          <w:b w:val="false"/>
          <w:i w:val="false"/>
          <w:color w:val="000000"/>
          <w:sz w:val="28"/>
        </w:rPr>
        <w:t xml:space="preserve">
      Порядок использования единовременных пенсионных выплат в целях улучшения жилищных условий определяется центральным исполнительным органом в сфере жилищных отношений и жилищно-коммунального хозяйства в соответствии с </w:t>
      </w:r>
      <w:r>
        <w:rPr>
          <w:rFonts w:ascii="Times New Roman"/>
          <w:b w:val="false"/>
          <w:i w:val="false"/>
          <w:color w:val="000000"/>
          <w:sz w:val="28"/>
        </w:rPr>
        <w:t>подпунктом 10-27)</w:t>
      </w:r>
      <w:r>
        <w:rPr>
          <w:rFonts w:ascii="Times New Roman"/>
          <w:b w:val="false"/>
          <w:i w:val="false"/>
          <w:color w:val="000000"/>
          <w:sz w:val="28"/>
        </w:rPr>
        <w:t xml:space="preserve"> статьи 10-2 Закона Республики Казахстан "О жилищных отношениях".</w:t>
      </w:r>
    </w:p>
    <w:bookmarkEnd w:id="141"/>
    <w:bookmarkStart w:name="z133" w:id="142"/>
    <w:p>
      <w:pPr>
        <w:spacing w:after="0"/>
        <w:ind w:left="0"/>
        <w:jc w:val="both"/>
      </w:pPr>
      <w:r>
        <w:rPr>
          <w:rFonts w:ascii="Times New Roman"/>
          <w:b w:val="false"/>
          <w:i w:val="false"/>
          <w:color w:val="000000"/>
          <w:sz w:val="28"/>
        </w:rPr>
        <w:t xml:space="preserve">
      Порядок использования единовременных пенсионных выплат для оплаты лечения определяется центральным исполнительным органом в сфере здравоохранения в соответствии с </w:t>
      </w:r>
      <w:r>
        <w:rPr>
          <w:rFonts w:ascii="Times New Roman"/>
          <w:b w:val="false"/>
          <w:i w:val="false"/>
          <w:color w:val="000000"/>
          <w:sz w:val="28"/>
        </w:rPr>
        <w:t>подпунктом 60-1)</w:t>
      </w:r>
      <w:r>
        <w:rPr>
          <w:rFonts w:ascii="Times New Roman"/>
          <w:b w:val="false"/>
          <w:i w:val="false"/>
          <w:color w:val="000000"/>
          <w:sz w:val="28"/>
        </w:rPr>
        <w:t xml:space="preserve"> статьи 7 Кодекса Республики Казахстан "О здоровье народа и системе здравоохранения".</w:t>
      </w:r>
    </w:p>
    <w:bookmarkEnd w:id="142"/>
    <w:bookmarkStart w:name="z134" w:id="143"/>
    <w:p>
      <w:pPr>
        <w:spacing w:after="0"/>
        <w:ind w:left="0"/>
        <w:jc w:val="both"/>
      </w:pPr>
      <w:r>
        <w:rPr>
          <w:rFonts w:ascii="Times New Roman"/>
          <w:b w:val="false"/>
          <w:i w:val="false"/>
          <w:color w:val="000000"/>
          <w:sz w:val="28"/>
        </w:rPr>
        <w:t xml:space="preserve">
      29. Порядок информационного взаимодействия и обмена информацией ЕНПФ с уполномоченным оператором устанавливается соответствующим соглашением, заключенным между ЕНПФ и уполномоченным оператором, в рамках которого в ЕНПФ в течение двух рабочих дней передаются электронные уведомления о зарегистрированных у уполномоченного оператора заявлениях на выплату, поданных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согласно пункту 28 настоящих Правил, а также заявления об удержании индивидуального подоходного налога.</w:t>
      </w:r>
    </w:p>
    <w:bookmarkEnd w:id="143"/>
    <w:bookmarkStart w:name="z135" w:id="144"/>
    <w:p>
      <w:pPr>
        <w:spacing w:after="0"/>
        <w:ind w:left="0"/>
        <w:jc w:val="both"/>
      </w:pPr>
      <w:r>
        <w:rPr>
          <w:rFonts w:ascii="Times New Roman"/>
          <w:b w:val="false"/>
          <w:i w:val="false"/>
          <w:color w:val="000000"/>
          <w:sz w:val="28"/>
        </w:rPr>
        <w:t>
      Учет единовременных пенсионных выплат на индивидуальных пенсионных счетах получателей осуществляется в порядке, определенном уполномоченным органом, осуществляющим государственное регулирование, контроль и надзор финансового рынка и финансовых организаций.</w:t>
      </w:r>
    </w:p>
    <w:bookmarkEnd w:id="144"/>
    <w:bookmarkStart w:name="z136" w:id="145"/>
    <w:p>
      <w:pPr>
        <w:spacing w:after="0"/>
        <w:ind w:left="0"/>
        <w:jc w:val="both"/>
      </w:pPr>
      <w:r>
        <w:rPr>
          <w:rFonts w:ascii="Times New Roman"/>
          <w:b w:val="false"/>
          <w:i w:val="false"/>
          <w:color w:val="000000"/>
          <w:sz w:val="28"/>
        </w:rPr>
        <w:t xml:space="preserve">
      30.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или их законные представители самостоятельно представляют уполномоченному оператору сведения о сумме пенсионных накоплений, сформированных за счет обязательных пенсионных взносов, доступной к изъятию в целях улучшения жилищных условий и (или) оплаты лечения посредством получения указанных сведений из ЕНПФ, в том числе через электронные способы получения информации о состоянии пенсионных накоплений в соответствии с внутренними документами ЕНПФ.</w:t>
      </w:r>
    </w:p>
    <w:bookmarkEnd w:id="145"/>
    <w:bookmarkStart w:name="z137" w:id="146"/>
    <w:p>
      <w:pPr>
        <w:spacing w:after="0"/>
        <w:ind w:left="0"/>
        <w:jc w:val="both"/>
      </w:pPr>
      <w:r>
        <w:rPr>
          <w:rFonts w:ascii="Times New Roman"/>
          <w:b w:val="false"/>
          <w:i w:val="false"/>
          <w:color w:val="000000"/>
          <w:sz w:val="28"/>
        </w:rPr>
        <w:t xml:space="preserve">
      31. ЕНПФ в течение 5 (пять) рабочих дней со дня поступления в соответствии с пунктом 29 настоящих Правил электронного уведомления от уполномоченного оператора переводит уполномоченному оператору сумму единовременной пенсионной выплаты лица,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указанную им или его законным представителем в заявлении на выплату, но не выше суммы, рассчитанной в соответствии с пунктом 4 настоящих Правил, для последующего зачисления на специальный счет лица, указанного в пункте 3 статьи 220 Социального кодекса, открытый уполномоченным оператором для единовременных пенсионных выплат в целях улучшения жилищных условий и (или) оплаты лечения.</w:t>
      </w:r>
    </w:p>
    <w:bookmarkEnd w:id="146"/>
    <w:bookmarkStart w:name="z138" w:id="147"/>
    <w:p>
      <w:pPr>
        <w:spacing w:after="0"/>
        <w:ind w:left="0"/>
        <w:jc w:val="both"/>
      </w:pPr>
      <w:r>
        <w:rPr>
          <w:rFonts w:ascii="Times New Roman"/>
          <w:b w:val="false"/>
          <w:i w:val="false"/>
          <w:color w:val="000000"/>
          <w:sz w:val="28"/>
        </w:rPr>
        <w:t>
      32. ЕНПФ в течение 5 (пять) рабочих дней с даты получения электронного уведомления, предусмотренного пунктом 29 настоящих Правил, направляет уполномоченному оператору электронное уведомление об отказе в перечислении суммы единовременной пенсионной выплаты с указанием причины отказа в следующих случаях:</w:t>
      </w:r>
    </w:p>
    <w:bookmarkEnd w:id="147"/>
    <w:bookmarkStart w:name="z139" w:id="148"/>
    <w:p>
      <w:pPr>
        <w:spacing w:after="0"/>
        <w:ind w:left="0"/>
        <w:jc w:val="both"/>
      </w:pPr>
      <w:r>
        <w:rPr>
          <w:rFonts w:ascii="Times New Roman"/>
          <w:b w:val="false"/>
          <w:i w:val="false"/>
          <w:color w:val="000000"/>
          <w:sz w:val="28"/>
        </w:rPr>
        <w:t>
      наличие в информационных системах государственных органов сведений о недействительности документов, удостоверяющих личность лица, указанного в пункте 3 статьи 220 Социального кодекса или его законного представителя, и (или) смерти;</w:t>
      </w:r>
    </w:p>
    <w:bookmarkEnd w:id="148"/>
    <w:bookmarkStart w:name="z140" w:id="149"/>
    <w:p>
      <w:pPr>
        <w:spacing w:after="0"/>
        <w:ind w:left="0"/>
        <w:jc w:val="both"/>
      </w:pPr>
      <w:r>
        <w:rPr>
          <w:rFonts w:ascii="Times New Roman"/>
          <w:b w:val="false"/>
          <w:i w:val="false"/>
          <w:color w:val="000000"/>
          <w:sz w:val="28"/>
        </w:rPr>
        <w:t>
      отсутствие у лица, указанного в пункте 3 статьи 220 Социального кодекса, пенсионных накоплений в ЕНПФ;</w:t>
      </w:r>
    </w:p>
    <w:bookmarkEnd w:id="149"/>
    <w:bookmarkStart w:name="z141" w:id="150"/>
    <w:p>
      <w:pPr>
        <w:spacing w:after="0"/>
        <w:ind w:left="0"/>
        <w:jc w:val="both"/>
      </w:pPr>
      <w:r>
        <w:rPr>
          <w:rFonts w:ascii="Times New Roman"/>
          <w:b w:val="false"/>
          <w:i w:val="false"/>
          <w:color w:val="000000"/>
          <w:sz w:val="28"/>
        </w:rPr>
        <w:t>
      отсутствие у лица, указанного в пункте 3 статьи 220 Социального кодекса, условий, предусмотренных пунктом 4 настоящих Правил;</w:t>
      </w:r>
    </w:p>
    <w:bookmarkEnd w:id="150"/>
    <w:bookmarkStart w:name="z142" w:id="151"/>
    <w:p>
      <w:pPr>
        <w:spacing w:after="0"/>
        <w:ind w:left="0"/>
        <w:jc w:val="both"/>
      </w:pPr>
      <w:r>
        <w:rPr>
          <w:rFonts w:ascii="Times New Roman"/>
          <w:b w:val="false"/>
          <w:i w:val="false"/>
          <w:color w:val="000000"/>
          <w:sz w:val="28"/>
        </w:rPr>
        <w:t xml:space="preserve">
      если сумма пенсионных накоплений за счет обязательных пенсионных взносов лица,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на дату получения электронного уведомления от уполномоченного оператора не превышает порог минимальной достаточности пенсионных накоплений согласно методике определения порога минимальной достаточности пенсионных накоплений;</w:t>
      </w:r>
    </w:p>
    <w:bookmarkEnd w:id="151"/>
    <w:bookmarkStart w:name="z143" w:id="152"/>
    <w:p>
      <w:pPr>
        <w:spacing w:after="0"/>
        <w:ind w:left="0"/>
        <w:jc w:val="both"/>
      </w:pPr>
      <w:r>
        <w:rPr>
          <w:rFonts w:ascii="Times New Roman"/>
          <w:b w:val="false"/>
          <w:i w:val="false"/>
          <w:color w:val="000000"/>
          <w:sz w:val="28"/>
        </w:rPr>
        <w:t>
      если размер пенсионных выплат получателя пенсионных выплат по возрасту в совокупности не обеспечивает коэффициент замещения среднемесячного дохода получателя на уровне не ниже 40 процентов согласно методике определения коэффициента замещения среднемесячного дохода получателя пенсионными выплатами.</w:t>
      </w:r>
    </w:p>
    <w:bookmarkEnd w:id="152"/>
    <w:bookmarkStart w:name="z144" w:id="153"/>
    <w:p>
      <w:pPr>
        <w:spacing w:after="0"/>
        <w:ind w:left="0"/>
        <w:jc w:val="both"/>
      </w:pPr>
      <w:r>
        <w:rPr>
          <w:rFonts w:ascii="Times New Roman"/>
          <w:b w:val="false"/>
          <w:i w:val="false"/>
          <w:color w:val="000000"/>
          <w:sz w:val="28"/>
        </w:rPr>
        <w:t>
      33.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в целях улучшения жилищных условий и (или) оплаты лечения лицам, указанным в пункте 3 статьи 220 Социального кодекса, осуществляется за счет средств указанных лиц.</w:t>
      </w:r>
    </w:p>
    <w:bookmarkEnd w:id="153"/>
    <w:bookmarkStart w:name="z145" w:id="154"/>
    <w:p>
      <w:pPr>
        <w:spacing w:after="0"/>
        <w:ind w:left="0"/>
        <w:jc w:val="both"/>
      </w:pPr>
      <w:r>
        <w:rPr>
          <w:rFonts w:ascii="Times New Roman"/>
          <w:b w:val="false"/>
          <w:i w:val="false"/>
          <w:color w:val="000000"/>
          <w:sz w:val="28"/>
        </w:rPr>
        <w:t>
      34. Уполномоченный оператор осуществляет мониторинг за целевым использованием единовременных пенсионных выплат на цели улучшения жилищных условий и (или) оплаты лечения.</w:t>
      </w:r>
    </w:p>
    <w:bookmarkEnd w:id="154"/>
    <w:bookmarkStart w:name="z146" w:id="155"/>
    <w:p>
      <w:pPr>
        <w:spacing w:after="0"/>
        <w:ind w:left="0"/>
        <w:jc w:val="both"/>
      </w:pPr>
      <w:r>
        <w:rPr>
          <w:rFonts w:ascii="Times New Roman"/>
          <w:b w:val="false"/>
          <w:i w:val="false"/>
          <w:color w:val="000000"/>
          <w:sz w:val="28"/>
        </w:rPr>
        <w:t>
      Взаимодействие между уполномоченным оператором и ЕНПФ по возврату единовременных пенсионных выплат осуществляется в порядке, определенном соответствующим соглашением, указанным в пункте 29 настоящих Правил.</w:t>
      </w:r>
    </w:p>
    <w:bookmarkEnd w:id="155"/>
    <w:bookmarkStart w:name="z147" w:id="156"/>
    <w:p>
      <w:pPr>
        <w:spacing w:after="0"/>
        <w:ind w:left="0"/>
        <w:jc w:val="both"/>
      </w:pPr>
      <w:r>
        <w:rPr>
          <w:rFonts w:ascii="Times New Roman"/>
          <w:b w:val="false"/>
          <w:i w:val="false"/>
          <w:color w:val="000000"/>
          <w:sz w:val="28"/>
        </w:rPr>
        <w:t>
      В случае обнаружения уполномоченным оператором нецелевого использования единовременных пенсионных выплат на улучшение жилищных условий и (или) оплату лечения уполномоченный оператор осуществляет их возврат в ЕНПФ в соответствии с правилами, предусмотренными абзацами вторым и третьим пункта 28 настоящих Правил.</w:t>
      </w:r>
    </w:p>
    <w:bookmarkEnd w:id="156"/>
    <w:bookmarkStart w:name="z148" w:id="157"/>
    <w:p>
      <w:pPr>
        <w:spacing w:after="0"/>
        <w:ind w:left="0"/>
        <w:jc w:val="both"/>
      </w:pPr>
      <w:r>
        <w:rPr>
          <w:rFonts w:ascii="Times New Roman"/>
          <w:b w:val="false"/>
          <w:i w:val="false"/>
          <w:color w:val="000000"/>
          <w:sz w:val="28"/>
        </w:rPr>
        <w:t>
      Возврат осуществляется в случаях:</w:t>
      </w:r>
    </w:p>
    <w:bookmarkEnd w:id="157"/>
    <w:bookmarkStart w:name="z149" w:id="158"/>
    <w:p>
      <w:pPr>
        <w:spacing w:after="0"/>
        <w:ind w:left="0"/>
        <w:jc w:val="both"/>
      </w:pPr>
      <w:r>
        <w:rPr>
          <w:rFonts w:ascii="Times New Roman"/>
          <w:b w:val="false"/>
          <w:i w:val="false"/>
          <w:color w:val="000000"/>
          <w:sz w:val="28"/>
        </w:rPr>
        <w:t xml:space="preserve">
      1) подачи уполномоченному оператору заявления лица,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на возврат в ЕНПФ всей суммы или части суммы единовременной пенсионной выплаты, зачисленной на специальный счет лица, указанного в пункте 3 статьи 220 Социального кодекса;</w:t>
      </w:r>
    </w:p>
    <w:bookmarkEnd w:id="158"/>
    <w:bookmarkStart w:name="z150" w:id="159"/>
    <w:p>
      <w:pPr>
        <w:spacing w:after="0"/>
        <w:ind w:left="0"/>
        <w:jc w:val="both"/>
      </w:pPr>
      <w:r>
        <w:rPr>
          <w:rFonts w:ascii="Times New Roman"/>
          <w:b w:val="false"/>
          <w:i w:val="false"/>
          <w:color w:val="000000"/>
          <w:sz w:val="28"/>
        </w:rPr>
        <w:t xml:space="preserve">
      2) непредставления лицом,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или его законным представителем уполномоченному оператору документов, подтверждающих использование единовременных пенсионных выплат на улучшение жилищных условий и (или) оплату лечения;</w:t>
      </w:r>
    </w:p>
    <w:bookmarkEnd w:id="159"/>
    <w:bookmarkStart w:name="z151" w:id="160"/>
    <w:p>
      <w:pPr>
        <w:spacing w:after="0"/>
        <w:ind w:left="0"/>
        <w:jc w:val="both"/>
      </w:pPr>
      <w:r>
        <w:rPr>
          <w:rFonts w:ascii="Times New Roman"/>
          <w:b w:val="false"/>
          <w:i w:val="false"/>
          <w:color w:val="000000"/>
          <w:sz w:val="28"/>
        </w:rPr>
        <w:t>
      3) нецелевого использования единовременных пенсионных выплат, переведенных на улучшения жилищных условий и (или) оплату лечения.</w:t>
      </w:r>
    </w:p>
    <w:bookmarkEnd w:id="160"/>
    <w:bookmarkStart w:name="z152" w:id="161"/>
    <w:p>
      <w:pPr>
        <w:spacing w:after="0"/>
        <w:ind w:left="0"/>
        <w:jc w:val="both"/>
      </w:pPr>
      <w:r>
        <w:rPr>
          <w:rFonts w:ascii="Times New Roman"/>
          <w:b w:val="false"/>
          <w:i w:val="false"/>
          <w:color w:val="000000"/>
          <w:sz w:val="28"/>
        </w:rPr>
        <w:t>
      В случае, указанном в подпункте 2) настоящего пункта, уполномоченный оператор направляет в течение 5 (пять) рабочих дней посредством интернет-ресурса уполномоченного оператора электронное уведомление лицу, указанному в пункте 3 статьи 220 Социального кодекса, или его законному представителю о необходимости представления документов, подтверждающих использование единовременных пенсионных выплат.</w:t>
      </w:r>
    </w:p>
    <w:bookmarkEnd w:id="161"/>
    <w:bookmarkStart w:name="z153" w:id="162"/>
    <w:p>
      <w:pPr>
        <w:spacing w:after="0"/>
        <w:ind w:left="0"/>
        <w:jc w:val="both"/>
      </w:pPr>
      <w:r>
        <w:rPr>
          <w:rFonts w:ascii="Times New Roman"/>
          <w:b w:val="false"/>
          <w:i w:val="false"/>
          <w:color w:val="000000"/>
          <w:sz w:val="28"/>
        </w:rPr>
        <w:t xml:space="preserve">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в случаях, указанных в подпунктах 2) и 3) настоящего пункта, возвращает всю сумму или часть суммы единовременной пенсионной выплаты, изъятой им на улучшения жилищных условий и (или) оплату лечения на свой специальный счет, открытый у уполномоченного оператора.</w:t>
      </w:r>
    </w:p>
    <w:bookmarkEnd w:id="162"/>
    <w:bookmarkStart w:name="z154" w:id="163"/>
    <w:p>
      <w:pPr>
        <w:spacing w:after="0"/>
        <w:ind w:left="0"/>
        <w:jc w:val="both"/>
      </w:pPr>
      <w:r>
        <w:rPr>
          <w:rFonts w:ascii="Times New Roman"/>
          <w:b w:val="false"/>
          <w:i w:val="false"/>
          <w:color w:val="000000"/>
          <w:sz w:val="28"/>
        </w:rPr>
        <w:t>
      Уполномоченный оператор в течение 10 (десять) рабочих дней со дня поступления возвращаемой лицом, указанным в пункте 3 статьи 220 Социального кодекса, суммы осуществляет их возврат в ЕНПФ.</w:t>
      </w:r>
    </w:p>
    <w:bookmarkEnd w:id="163"/>
    <w:bookmarkStart w:name="z155" w:id="164"/>
    <w:p>
      <w:pPr>
        <w:spacing w:after="0"/>
        <w:ind w:left="0"/>
        <w:jc w:val="both"/>
      </w:pPr>
      <w:r>
        <w:rPr>
          <w:rFonts w:ascii="Times New Roman"/>
          <w:b w:val="false"/>
          <w:i w:val="false"/>
          <w:color w:val="000000"/>
          <w:sz w:val="28"/>
        </w:rPr>
        <w:t>
      В случае, указанном в подпункте 1) настоящего пункта, уполномоченный оператор в течение 3 (три) рабочих дней с даты получения заявления на возврат от лица, указанного в пункте 3 статьи 220 Социального кодекса, осуществляет возврат в ЕНПФ единовременных пенсионных выплат.</w:t>
      </w:r>
    </w:p>
    <w:bookmarkEnd w:id="164"/>
    <w:bookmarkStart w:name="z156" w:id="165"/>
    <w:p>
      <w:pPr>
        <w:spacing w:after="0"/>
        <w:ind w:left="0"/>
        <w:jc w:val="both"/>
      </w:pPr>
      <w:r>
        <w:rPr>
          <w:rFonts w:ascii="Times New Roman"/>
          <w:b w:val="false"/>
          <w:i w:val="false"/>
          <w:color w:val="000000"/>
          <w:sz w:val="28"/>
        </w:rPr>
        <w:t xml:space="preserve">
      Суммы единовременных пенсионных выплат, возвращенные уполномоченным оператором, ЕНПФ зачисляет на индивидуальный пенсионный счет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220 Социального кодекса, в порядке и сроки, определенные внутренними документами ЕНПФ.</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521</w:t>
            </w:r>
          </w:p>
        </w:tc>
      </w:tr>
    </w:tbl>
    <w:bookmarkStart w:name="z158" w:id="166"/>
    <w:p>
      <w:pPr>
        <w:spacing w:after="0"/>
        <w:ind w:left="0"/>
        <w:jc w:val="left"/>
      </w:pPr>
      <w:r>
        <w:rPr>
          <w:rFonts w:ascii="Times New Roman"/>
          <w:b/>
          <w:i w:val="false"/>
          <w:color w:val="000000"/>
        </w:rPr>
        <w:t xml:space="preserve"> Методика осуществления расчета размера пенсионных выплат</w:t>
      </w:r>
    </w:p>
    <w:bookmarkEnd w:id="166"/>
    <w:bookmarkStart w:name="z159" w:id="167"/>
    <w:p>
      <w:pPr>
        <w:spacing w:after="0"/>
        <w:ind w:left="0"/>
        <w:jc w:val="both"/>
      </w:pPr>
      <w:r>
        <w:rPr>
          <w:rFonts w:ascii="Times New Roman"/>
          <w:b w:val="false"/>
          <w:i w:val="false"/>
          <w:color w:val="000000"/>
          <w:sz w:val="28"/>
        </w:rPr>
        <w:t xml:space="preserve">
      1. Настоящая методика осуществления расчета размера пенсионных выплат (далее – методика) разработана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11 Социального кодекса Республики Казахстан (далее – Социальный кодекс) и устанавливает порядок расчета размера пенсионных выплат.</w:t>
      </w:r>
    </w:p>
    <w:bookmarkEnd w:id="167"/>
    <w:bookmarkStart w:name="z160" w:id="168"/>
    <w:p>
      <w:pPr>
        <w:spacing w:after="0"/>
        <w:ind w:left="0"/>
        <w:jc w:val="both"/>
      </w:pPr>
      <w:r>
        <w:rPr>
          <w:rFonts w:ascii="Times New Roman"/>
          <w:b w:val="false"/>
          <w:i w:val="false"/>
          <w:color w:val="000000"/>
          <w:sz w:val="28"/>
        </w:rPr>
        <w:t>
      2. Для осуществления расчета размера пенсионных выплат используются следующие параметры:</w:t>
      </w:r>
    </w:p>
    <w:bookmarkEnd w:id="168"/>
    <w:bookmarkStart w:name="z161" w:id="169"/>
    <w:p>
      <w:pPr>
        <w:spacing w:after="0"/>
        <w:ind w:left="0"/>
        <w:jc w:val="both"/>
      </w:pPr>
      <w:r>
        <w:rPr>
          <w:rFonts w:ascii="Times New Roman"/>
          <w:b w:val="false"/>
          <w:i w:val="false"/>
          <w:color w:val="000000"/>
          <w:sz w:val="28"/>
        </w:rPr>
        <w:t>
      1) ставка выплат пенсионных накоплений (в %);</w:t>
      </w:r>
    </w:p>
    <w:bookmarkEnd w:id="169"/>
    <w:bookmarkStart w:name="z162" w:id="170"/>
    <w:p>
      <w:pPr>
        <w:spacing w:after="0"/>
        <w:ind w:left="0"/>
        <w:jc w:val="both"/>
      </w:pPr>
      <w:r>
        <w:rPr>
          <w:rFonts w:ascii="Times New Roman"/>
          <w:b w:val="false"/>
          <w:i w:val="false"/>
          <w:color w:val="000000"/>
          <w:sz w:val="28"/>
        </w:rPr>
        <w:t>
      2) ставка индексации пенсионных выплат (в %);</w:t>
      </w:r>
    </w:p>
    <w:bookmarkEnd w:id="170"/>
    <w:bookmarkStart w:name="z163" w:id="171"/>
    <w:p>
      <w:pPr>
        <w:spacing w:after="0"/>
        <w:ind w:left="0"/>
        <w:jc w:val="both"/>
      </w:pPr>
      <w:r>
        <w:rPr>
          <w:rFonts w:ascii="Times New Roman"/>
          <w:b w:val="false"/>
          <w:i w:val="false"/>
          <w:color w:val="000000"/>
          <w:sz w:val="28"/>
        </w:rPr>
        <w:t>
      3) поправочные коэффициенты к ставке выплат пенсионных накоплений.</w:t>
      </w:r>
    </w:p>
    <w:bookmarkEnd w:id="171"/>
    <w:bookmarkStart w:name="z164" w:id="172"/>
    <w:p>
      <w:pPr>
        <w:spacing w:after="0"/>
        <w:ind w:left="0"/>
        <w:jc w:val="both"/>
      </w:pPr>
      <w:r>
        <w:rPr>
          <w:rFonts w:ascii="Times New Roman"/>
          <w:b w:val="false"/>
          <w:i w:val="false"/>
          <w:color w:val="000000"/>
          <w:sz w:val="28"/>
        </w:rPr>
        <w:t xml:space="preserve">
      3. Параметры, указанные в пункте 2 настоящей методики, принимаются в размерах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w:t>
      </w:r>
    </w:p>
    <w:bookmarkEnd w:id="172"/>
    <w:bookmarkStart w:name="z165" w:id="173"/>
    <w:p>
      <w:pPr>
        <w:spacing w:after="0"/>
        <w:ind w:left="0"/>
        <w:jc w:val="both"/>
      </w:pPr>
      <w:r>
        <w:rPr>
          <w:rFonts w:ascii="Times New Roman"/>
          <w:b w:val="false"/>
          <w:i w:val="false"/>
          <w:color w:val="000000"/>
          <w:sz w:val="28"/>
        </w:rPr>
        <w:t xml:space="preserve">
      4. Годовая сумма пенсионных выплат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w:t>
      </w:r>
      <w:r>
        <w:rPr>
          <w:rFonts w:ascii="Times New Roman"/>
          <w:b w:val="false"/>
          <w:i w:val="false"/>
          <w:color w:val="000000"/>
          <w:sz w:val="28"/>
        </w:rPr>
        <w:t>пункте 1-1</w:t>
      </w:r>
      <w:r>
        <w:rPr>
          <w:rFonts w:ascii="Times New Roman"/>
          <w:b w:val="false"/>
          <w:i w:val="false"/>
          <w:color w:val="000000"/>
          <w:sz w:val="28"/>
        </w:rPr>
        <w:t xml:space="preserve"> статьи 220,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221 Социального кодекса, в первый год осуществления пенсионных выплат рассчитывается как произведение суммы пенсионных накоплений на ставку выплат пенсионных накоплений.</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66" w:id="174"/>
    <w:p>
      <w:pPr>
        <w:spacing w:after="0"/>
        <w:ind w:left="0"/>
        <w:jc w:val="both"/>
      </w:pPr>
      <w:r>
        <w:rPr>
          <w:rFonts w:ascii="Times New Roman"/>
          <w:b w:val="false"/>
          <w:i w:val="false"/>
          <w:color w:val="000000"/>
          <w:sz w:val="28"/>
        </w:rPr>
        <w:t>
      5. Годовая сумма пенсионных выплат в первый год осуществления пенсионных выплат умножается на поправочный коэффициент, указанный в приложении к настоящей методике, в случае, если физическое лицо удовлетворяет одному из следующих условий:</w:t>
      </w:r>
    </w:p>
    <w:bookmarkEnd w:id="174"/>
    <w:bookmarkStart w:name="z167" w:id="175"/>
    <w:p>
      <w:pPr>
        <w:spacing w:after="0"/>
        <w:ind w:left="0"/>
        <w:jc w:val="both"/>
      </w:pPr>
      <w:r>
        <w:rPr>
          <w:rFonts w:ascii="Times New Roman"/>
          <w:b w:val="false"/>
          <w:i w:val="false"/>
          <w:color w:val="000000"/>
          <w:sz w:val="28"/>
        </w:rPr>
        <w:t>
      1) имеется инвалидность первой группы, установленная бессрочно;</w:t>
      </w:r>
    </w:p>
    <w:bookmarkEnd w:id="175"/>
    <w:bookmarkStart w:name="z168" w:id="176"/>
    <w:p>
      <w:pPr>
        <w:spacing w:after="0"/>
        <w:ind w:left="0"/>
        <w:jc w:val="both"/>
      </w:pPr>
      <w:r>
        <w:rPr>
          <w:rFonts w:ascii="Times New Roman"/>
          <w:b w:val="false"/>
          <w:i w:val="false"/>
          <w:color w:val="000000"/>
          <w:sz w:val="28"/>
        </w:rPr>
        <w:t>
      2) имеется инвалидность второй группы, установленная бессрочно;</w:t>
      </w:r>
    </w:p>
    <w:bookmarkEnd w:id="176"/>
    <w:bookmarkStart w:name="z169" w:id="177"/>
    <w:p>
      <w:pPr>
        <w:spacing w:after="0"/>
        <w:ind w:left="0"/>
        <w:jc w:val="both"/>
      </w:pPr>
      <w:r>
        <w:rPr>
          <w:rFonts w:ascii="Times New Roman"/>
          <w:b w:val="false"/>
          <w:i w:val="false"/>
          <w:color w:val="000000"/>
          <w:sz w:val="28"/>
        </w:rPr>
        <w:t xml:space="preserve">
      3) наступление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и наличие пенсионных накоплений, сформированных за счет обязательных профессиональных пенсионных взносов в совокупности не менее шестидесяти месяцев.</w:t>
      </w:r>
    </w:p>
    <w:bookmarkEnd w:id="177"/>
    <w:bookmarkStart w:name="z170" w:id="178"/>
    <w:p>
      <w:pPr>
        <w:spacing w:after="0"/>
        <w:ind w:left="0"/>
        <w:jc w:val="both"/>
      </w:pPr>
      <w:r>
        <w:rPr>
          <w:rFonts w:ascii="Times New Roman"/>
          <w:b w:val="false"/>
          <w:i w:val="false"/>
          <w:color w:val="000000"/>
          <w:sz w:val="28"/>
        </w:rPr>
        <w:t>
      К лицам, удовлетворяющих более чем одному условию, предусмотренному частью первой настоящего пункта, применяется поправочный коэффициент с наибольшим значением.</w:t>
      </w:r>
    </w:p>
    <w:bookmarkEnd w:id="178"/>
    <w:bookmarkStart w:name="z316" w:id="179"/>
    <w:p>
      <w:pPr>
        <w:spacing w:after="0"/>
        <w:ind w:left="0"/>
        <w:jc w:val="both"/>
      </w:pPr>
      <w:r>
        <w:rPr>
          <w:rFonts w:ascii="Times New Roman"/>
          <w:b w:val="false"/>
          <w:i w:val="false"/>
          <w:color w:val="000000"/>
          <w:sz w:val="28"/>
        </w:rPr>
        <w:t xml:space="preserve">
      К лицам, указанным в </w:t>
      </w:r>
      <w:r>
        <w:rPr>
          <w:rFonts w:ascii="Times New Roman"/>
          <w:b w:val="false"/>
          <w:i w:val="false"/>
          <w:color w:val="000000"/>
          <w:sz w:val="28"/>
        </w:rPr>
        <w:t>пункте 1-1</w:t>
      </w:r>
      <w:r>
        <w:rPr>
          <w:rFonts w:ascii="Times New Roman"/>
          <w:b w:val="false"/>
          <w:i w:val="false"/>
          <w:color w:val="000000"/>
          <w:sz w:val="28"/>
        </w:rPr>
        <w:t xml:space="preserve"> статьи 220 и </w:t>
      </w:r>
      <w:r>
        <w:rPr>
          <w:rFonts w:ascii="Times New Roman"/>
          <w:b w:val="false"/>
          <w:i w:val="false"/>
          <w:color w:val="000000"/>
          <w:sz w:val="28"/>
        </w:rPr>
        <w:t>подпункте 2-1)</w:t>
      </w:r>
      <w:r>
        <w:rPr>
          <w:rFonts w:ascii="Times New Roman"/>
          <w:b w:val="false"/>
          <w:i w:val="false"/>
          <w:color w:val="000000"/>
          <w:sz w:val="28"/>
        </w:rPr>
        <w:t xml:space="preserve"> пункта 1 статьи 221 Социального кодекса, обратившимся за пенсионной выплатой до достижения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поправочный коэффициент, установленный подпунктом 3) пункта 2 настоящей методики, не применяется.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1" w:id="180"/>
    <w:p>
      <w:pPr>
        <w:spacing w:after="0"/>
        <w:ind w:left="0"/>
        <w:jc w:val="both"/>
      </w:pPr>
      <w:r>
        <w:rPr>
          <w:rFonts w:ascii="Times New Roman"/>
          <w:b w:val="false"/>
          <w:i w:val="false"/>
          <w:color w:val="000000"/>
          <w:sz w:val="28"/>
        </w:rPr>
        <w:t>
      6. Размер ежемесячной пенсионной выплаты в первый год осуществления пенсионных выплат определяется как одна двенадцатая годовой суммы пенсионных выплат в первый год осуществления пенсионных выплат, исчисленной в соответствии с пунктами 4 и 5 настоящей методики.</w:t>
      </w:r>
    </w:p>
    <w:bookmarkEnd w:id="180"/>
    <w:bookmarkStart w:name="z172" w:id="181"/>
    <w:p>
      <w:pPr>
        <w:spacing w:after="0"/>
        <w:ind w:left="0"/>
        <w:jc w:val="both"/>
      </w:pPr>
      <w:r>
        <w:rPr>
          <w:rFonts w:ascii="Times New Roman"/>
          <w:b w:val="false"/>
          <w:i w:val="false"/>
          <w:color w:val="000000"/>
          <w:sz w:val="28"/>
        </w:rPr>
        <w:t>
      При этом выплата исчисленного размера ежемесячной пенсионной выплаты лицам, указанным в подпунктах 1) и 2) пункта 1 статьи 220, подпунктах 1) и 2) пункта 1 статьи 221 Социального кодекса, в первый год осуществления пенсионных выплат осуществляется в размере не менее 70 процентов от прожиточного минимума, установленного на 1 января соответствующего финансового года Законом Республики Казахстан "О республиканском бюджете".</w:t>
      </w:r>
    </w:p>
    <w:bookmarkEnd w:id="181"/>
    <w:bookmarkStart w:name="z56" w:id="182"/>
    <w:p>
      <w:pPr>
        <w:spacing w:after="0"/>
        <w:ind w:left="0"/>
        <w:jc w:val="both"/>
      </w:pPr>
      <w:r>
        <w:rPr>
          <w:rFonts w:ascii="Times New Roman"/>
          <w:b w:val="false"/>
          <w:i w:val="false"/>
          <w:color w:val="000000"/>
          <w:sz w:val="28"/>
        </w:rPr>
        <w:t>
      В последующие годы осуществления пенсионных выплат лицам, указанным в подпунктах 1) и 2) пункта 1, пункте 1-1 статьи 220, подпунктах 1), 2) и 2-1) пункта 1 статьи 221 Социального кодекса, размер ежемесячной пенсионной выплаты определяется путем увеличения размера ежемесячной пенсионной выплаты за предыдущий год на ставку индексации пенсионных выплат.</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4" w:id="183"/>
    <w:p>
      <w:pPr>
        <w:spacing w:after="0"/>
        <w:ind w:left="0"/>
        <w:jc w:val="both"/>
      </w:pPr>
      <w:r>
        <w:rPr>
          <w:rFonts w:ascii="Times New Roman"/>
          <w:b w:val="false"/>
          <w:i w:val="false"/>
          <w:color w:val="000000"/>
          <w:sz w:val="28"/>
        </w:rPr>
        <w:t xml:space="preserve">
      7. В случае получения ЕНПФ сведений из ИС "ЦБДИ" о снятии инвалидности получателям пенсионных выплат, которым были назначены пенсионные выплаты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221 Социального кодекса, и которые достигли пенсионного возраста согласно </w:t>
      </w:r>
      <w:r>
        <w:rPr>
          <w:rFonts w:ascii="Times New Roman"/>
          <w:b w:val="false"/>
          <w:i w:val="false"/>
          <w:color w:val="000000"/>
          <w:sz w:val="28"/>
        </w:rPr>
        <w:t>пункту 1</w:t>
      </w:r>
      <w:r>
        <w:rPr>
          <w:rFonts w:ascii="Times New Roman"/>
          <w:b w:val="false"/>
          <w:i w:val="false"/>
          <w:color w:val="000000"/>
          <w:sz w:val="28"/>
        </w:rPr>
        <w:t xml:space="preserve"> статьи 207 Социального кодекса, ЕНПФ осуществляет перерасчет пенсионных выплат без учета поправочных коэффициентов к ставке выплат пенсионных накоплений согласно подпункту 3) пункта 2 настоящей методики.</w:t>
      </w:r>
    </w:p>
    <w:bookmarkEnd w:id="183"/>
    <w:bookmarkStart w:name="z175" w:id="184"/>
    <w:p>
      <w:pPr>
        <w:spacing w:after="0"/>
        <w:ind w:left="0"/>
        <w:jc w:val="both"/>
      </w:pPr>
      <w:r>
        <w:rPr>
          <w:rFonts w:ascii="Times New Roman"/>
          <w:b w:val="false"/>
          <w:i w:val="false"/>
          <w:color w:val="000000"/>
          <w:sz w:val="28"/>
        </w:rPr>
        <w:t>
      Перерасчет пенсионных выплат осуществляется за месяцем получения сведений из ИС "ЦБДИ" о снятии инвалидности.</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осуществления</w:t>
            </w:r>
            <w:r>
              <w:br/>
            </w:r>
            <w:r>
              <w:rPr>
                <w:rFonts w:ascii="Times New Roman"/>
                <w:b w:val="false"/>
                <w:i w:val="false"/>
                <w:color w:val="000000"/>
                <w:sz w:val="20"/>
              </w:rPr>
              <w:t>расчета размера</w:t>
            </w:r>
            <w:r>
              <w:br/>
            </w:r>
            <w:r>
              <w:rPr>
                <w:rFonts w:ascii="Times New Roman"/>
                <w:b w:val="false"/>
                <w:i w:val="false"/>
                <w:color w:val="000000"/>
                <w:sz w:val="20"/>
              </w:rPr>
              <w:t>пенсионных выплат</w:t>
            </w:r>
          </w:p>
        </w:tc>
      </w:tr>
    </w:tbl>
    <w:bookmarkStart w:name="z177" w:id="185"/>
    <w:p>
      <w:pPr>
        <w:spacing w:after="0"/>
        <w:ind w:left="0"/>
        <w:jc w:val="left"/>
      </w:pPr>
      <w:r>
        <w:rPr>
          <w:rFonts w:ascii="Times New Roman"/>
          <w:b/>
          <w:i w:val="false"/>
          <w:color w:val="000000"/>
        </w:rPr>
        <w:t xml:space="preserve"> Размеры параметров для осуществления расчета размера пенсионных выплат</w:t>
      </w:r>
    </w:p>
    <w:bookmarkEnd w:id="185"/>
    <w:p>
      <w:pPr>
        <w:spacing w:after="0"/>
        <w:ind w:left="0"/>
        <w:jc w:val="both"/>
      </w:pPr>
      <w:r>
        <w:rPr>
          <w:rFonts w:ascii="Times New Roman"/>
          <w:b w:val="false"/>
          <w:i w:val="false"/>
          <w:color w:val="ff0000"/>
          <w:sz w:val="28"/>
        </w:rPr>
        <w:t xml:space="preserve">
      Сноска. Приложение с изменением, внесенным Правительства РК от 26.12.2023 </w:t>
      </w:r>
      <w:r>
        <w:rPr>
          <w:rFonts w:ascii="Times New Roman"/>
          <w:b w:val="false"/>
          <w:i w:val="false"/>
          <w:color w:val="ff0000"/>
          <w:sz w:val="28"/>
        </w:rPr>
        <w:t>№ 1183</w:t>
      </w:r>
      <w:r>
        <w:rPr>
          <w:rFonts w:ascii="Times New Roman"/>
          <w:b w:val="false"/>
          <w:i w:val="false"/>
          <w:color w:val="ff0000"/>
          <w:sz w:val="28"/>
        </w:rPr>
        <w:t xml:space="preserve"> (вводится в действие с 01.01.2024).</w:t>
      </w:r>
    </w:p>
    <w:bookmarkStart w:name="z178" w:id="186"/>
    <w:p>
      <w:pPr>
        <w:spacing w:after="0"/>
        <w:ind w:left="0"/>
        <w:jc w:val="both"/>
      </w:pPr>
      <w:r>
        <w:rPr>
          <w:rFonts w:ascii="Times New Roman"/>
          <w:b w:val="false"/>
          <w:i w:val="false"/>
          <w:color w:val="000000"/>
          <w:sz w:val="28"/>
        </w:rPr>
        <w:t>
      1) ставка выплат пенсионных накоплений – 6,5 %;</w:t>
      </w:r>
    </w:p>
    <w:bookmarkEnd w:id="186"/>
    <w:bookmarkStart w:name="z179" w:id="187"/>
    <w:p>
      <w:pPr>
        <w:spacing w:after="0"/>
        <w:ind w:left="0"/>
        <w:jc w:val="both"/>
      </w:pPr>
      <w:r>
        <w:rPr>
          <w:rFonts w:ascii="Times New Roman"/>
          <w:b w:val="false"/>
          <w:i w:val="false"/>
          <w:color w:val="000000"/>
          <w:sz w:val="28"/>
        </w:rPr>
        <w:t>
      2) ставка индексации пенсионных выплат – 5 %;</w:t>
      </w:r>
    </w:p>
    <w:bookmarkEnd w:id="187"/>
    <w:bookmarkStart w:name="z180" w:id="188"/>
    <w:p>
      <w:pPr>
        <w:spacing w:after="0"/>
        <w:ind w:left="0"/>
        <w:jc w:val="both"/>
      </w:pPr>
      <w:r>
        <w:rPr>
          <w:rFonts w:ascii="Times New Roman"/>
          <w:b w:val="false"/>
          <w:i w:val="false"/>
          <w:color w:val="000000"/>
          <w:sz w:val="28"/>
        </w:rPr>
        <w:t xml:space="preserve">
      3) поправочный коэффициент для получателей пенсионных выплат,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за которых уплачены обязательные профессиональные пенсионные взносы в совокупности не менее шестидесяти месяцев, – 1,45;</w:t>
      </w:r>
    </w:p>
    <w:bookmarkEnd w:id="188"/>
    <w:bookmarkStart w:name="z181" w:id="189"/>
    <w:p>
      <w:pPr>
        <w:spacing w:after="0"/>
        <w:ind w:left="0"/>
        <w:jc w:val="both"/>
      </w:pPr>
      <w:r>
        <w:rPr>
          <w:rFonts w:ascii="Times New Roman"/>
          <w:b w:val="false"/>
          <w:i w:val="false"/>
          <w:color w:val="000000"/>
          <w:sz w:val="28"/>
        </w:rPr>
        <w:t>
      4) поправочные коэффициенты к ставке выплат пенсионных накоплений для получателей пенсионных выплат, имеющих инвалидность первой группы, если инвалидность установлена бессрочно:</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bookmarkStart w:name="z182" w:id="190"/>
    <w:p>
      <w:pPr>
        <w:spacing w:after="0"/>
        <w:ind w:left="0"/>
        <w:jc w:val="both"/>
      </w:pPr>
      <w:r>
        <w:rPr>
          <w:rFonts w:ascii="Times New Roman"/>
          <w:b w:val="false"/>
          <w:i w:val="false"/>
          <w:color w:val="000000"/>
          <w:sz w:val="28"/>
        </w:rPr>
        <w:t>
      5) поправочные коэффициенты к ставке выплат пенсионных накоплений для получателей пенсионных выплат, имеющих инвалидность второй группы, если инвалидность установлена бессрочно:</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521</w:t>
            </w:r>
          </w:p>
        </w:tc>
      </w:tr>
    </w:tbl>
    <w:bookmarkStart w:name="z184" w:id="191"/>
    <w:p>
      <w:pPr>
        <w:spacing w:after="0"/>
        <w:ind w:left="0"/>
        <w:jc w:val="left"/>
      </w:pPr>
      <w:r>
        <w:rPr>
          <w:rFonts w:ascii="Times New Roman"/>
          <w:b/>
          <w:i w:val="false"/>
          <w:color w:val="000000"/>
        </w:rPr>
        <w:t xml:space="preserve"> Методика определения коэффициента замещения среднемесячного дохода получателя пенсионными выплатами</w:t>
      </w:r>
    </w:p>
    <w:bookmarkEnd w:id="191"/>
    <w:bookmarkStart w:name="z185" w:id="192"/>
    <w:p>
      <w:pPr>
        <w:spacing w:after="0"/>
        <w:ind w:left="0"/>
        <w:jc w:val="both"/>
      </w:pPr>
      <w:r>
        <w:rPr>
          <w:rFonts w:ascii="Times New Roman"/>
          <w:b w:val="false"/>
          <w:i w:val="false"/>
          <w:color w:val="000000"/>
          <w:sz w:val="28"/>
        </w:rPr>
        <w:t xml:space="preserve">
      1. Настоящая методика определения коэффициента замещения среднемесячного дохода получателя пенсионными выплатами (далее – методика) разработана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11 Социального кодекса Республики Казахстан (далее – Социальный кодекс) и устанавливает требования к расчету коэффициента замещения среднемесячного дохода получателя пенсионными выплатами.</w:t>
      </w:r>
    </w:p>
    <w:bookmarkEnd w:id="192"/>
    <w:bookmarkStart w:name="z186" w:id="193"/>
    <w:p>
      <w:pPr>
        <w:spacing w:after="0"/>
        <w:ind w:left="0"/>
        <w:jc w:val="both"/>
      </w:pPr>
      <w:r>
        <w:rPr>
          <w:rFonts w:ascii="Times New Roman"/>
          <w:b w:val="false"/>
          <w:i w:val="false"/>
          <w:color w:val="000000"/>
          <w:sz w:val="28"/>
        </w:rPr>
        <w:t>
      Расчет коэффициента замещения среднемесячного дохода вкладчика обязательных пенсионных взносов осуществляет ЕНПФ на основании сведений, полученных из информационных систем государственного органа, осуществляющего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193"/>
    <w:bookmarkStart w:name="z187" w:id="194"/>
    <w:p>
      <w:pPr>
        <w:spacing w:after="0"/>
        <w:ind w:left="0"/>
        <w:jc w:val="both"/>
      </w:pPr>
      <w:r>
        <w:rPr>
          <w:rFonts w:ascii="Times New Roman"/>
          <w:b w:val="false"/>
          <w:i w:val="false"/>
          <w:color w:val="000000"/>
          <w:sz w:val="28"/>
        </w:rPr>
        <w:t>
      2. Для целей настоящей методики используются следующие основные понятия:</w:t>
      </w:r>
    </w:p>
    <w:bookmarkEnd w:id="194"/>
    <w:bookmarkStart w:name="z188" w:id="195"/>
    <w:p>
      <w:pPr>
        <w:spacing w:after="0"/>
        <w:ind w:left="0"/>
        <w:jc w:val="both"/>
      </w:pPr>
      <w:r>
        <w:rPr>
          <w:rFonts w:ascii="Times New Roman"/>
          <w:b w:val="false"/>
          <w:i w:val="false"/>
          <w:color w:val="000000"/>
          <w:sz w:val="28"/>
        </w:rPr>
        <w:t>
      1) пенсионные выплаты (далее – ежемесячная пенсия) – совокупность ежемесячных пенсионных выплат получателя пенсионных выплат, включая государственную базовую пенсионную выплату, пенсионные выплаты по возрасту, определенные на дату их назначения;</w:t>
      </w:r>
    </w:p>
    <w:bookmarkEnd w:id="195"/>
    <w:bookmarkStart w:name="z189" w:id="196"/>
    <w:p>
      <w:pPr>
        <w:spacing w:after="0"/>
        <w:ind w:left="0"/>
        <w:jc w:val="both"/>
      </w:pPr>
      <w:r>
        <w:rPr>
          <w:rFonts w:ascii="Times New Roman"/>
          <w:b w:val="false"/>
          <w:i w:val="false"/>
          <w:color w:val="000000"/>
          <w:sz w:val="28"/>
        </w:rPr>
        <w:t>
      2) получатель пенсионных выплат (далее – получатель)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ЕНПФ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w:t>
      </w:r>
    </w:p>
    <w:bookmarkEnd w:id="196"/>
    <w:bookmarkStart w:name="z190" w:id="197"/>
    <w:p>
      <w:pPr>
        <w:spacing w:after="0"/>
        <w:ind w:left="0"/>
        <w:jc w:val="both"/>
      </w:pPr>
      <w:r>
        <w:rPr>
          <w:rFonts w:ascii="Times New Roman"/>
          <w:b w:val="false"/>
          <w:i w:val="false"/>
          <w:color w:val="000000"/>
          <w:sz w:val="28"/>
        </w:rPr>
        <w:t>
      3) коэффициент замещения среднемесячного дохода – коэффициент, который определяется как отношение размера ежемесячной пенсии к среднемесячному доходу получателя;</w:t>
      </w:r>
    </w:p>
    <w:bookmarkEnd w:id="197"/>
    <w:bookmarkStart w:name="z191" w:id="198"/>
    <w:p>
      <w:pPr>
        <w:spacing w:after="0"/>
        <w:ind w:left="0"/>
        <w:jc w:val="both"/>
      </w:pPr>
      <w:r>
        <w:rPr>
          <w:rFonts w:ascii="Times New Roman"/>
          <w:b w:val="false"/>
          <w:i w:val="false"/>
          <w:color w:val="000000"/>
          <w:sz w:val="28"/>
        </w:rPr>
        <w:t>
      4) уполномоченный орган по расчету коэффициента замещения среднемесячного дохода получателя пенсионными выплатами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w:t>
      </w:r>
    </w:p>
    <w:bookmarkEnd w:id="198"/>
    <w:bookmarkStart w:name="z192" w:id="199"/>
    <w:p>
      <w:pPr>
        <w:spacing w:after="0"/>
        <w:ind w:left="0"/>
        <w:jc w:val="both"/>
      </w:pPr>
      <w:r>
        <w:rPr>
          <w:rFonts w:ascii="Times New Roman"/>
          <w:b w:val="false"/>
          <w:i w:val="false"/>
          <w:color w:val="000000"/>
          <w:sz w:val="28"/>
        </w:rPr>
        <w:t>
      3. Для расчета среднемесячного дохода получателя на момент назначения пенсии используется сумма фактически внесенных обязательных пенсионных взносов получателя с учетом уровня инфляции за соответствующий период, которая рассчитывается по следующей формуле:</w:t>
      </w:r>
    </w:p>
    <w:bookmarkEnd w:id="199"/>
    <w:bookmarkStart w:name="z193"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4267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67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201"/>
    <w:p>
      <w:pPr>
        <w:spacing w:after="0"/>
        <w:ind w:left="0"/>
        <w:jc w:val="both"/>
      </w:pPr>
      <w:r>
        <w:rPr>
          <w:rFonts w:ascii="Times New Roman"/>
          <w:b w:val="false"/>
          <w:i w:val="false"/>
          <w:color w:val="000000"/>
          <w:sz w:val="28"/>
        </w:rPr>
        <w:t>
      где:</w:t>
      </w:r>
    </w:p>
    <w:bookmarkEnd w:id="201"/>
    <w:bookmarkStart w:name="z195" w:id="202"/>
    <w:p>
      <w:pPr>
        <w:spacing w:after="0"/>
        <w:ind w:left="0"/>
        <w:jc w:val="both"/>
      </w:pPr>
      <w:r>
        <w:rPr>
          <w:rFonts w:ascii="Times New Roman"/>
          <w:b w:val="false"/>
          <w:i w:val="false"/>
          <w:color w:val="000000"/>
          <w:sz w:val="28"/>
        </w:rPr>
        <w:t xml:space="preserve">
      Sn – сумма фактически внесенных обязательных пенсионных взносов получателя с учетом уровня инфляции за последовательные 60 календарных месяцев, предшествовавших дате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w:t>
      </w:r>
    </w:p>
    <w:bookmarkEnd w:id="202"/>
    <w:bookmarkStart w:name="z196" w:id="203"/>
    <w:p>
      <w:pPr>
        <w:spacing w:after="0"/>
        <w:ind w:left="0"/>
        <w:jc w:val="both"/>
      </w:pPr>
      <w:r>
        <w:rPr>
          <w:rFonts w:ascii="Times New Roman"/>
          <w:b w:val="false"/>
          <w:i w:val="false"/>
          <w:color w:val="000000"/>
          <w:sz w:val="28"/>
        </w:rPr>
        <w:t>
      Pi – поступление обязательных пенсионных взносов в месяц i;</w:t>
      </w:r>
    </w:p>
    <w:bookmarkEnd w:id="203"/>
    <w:bookmarkStart w:name="z197" w:id="204"/>
    <w:p>
      <w:pPr>
        <w:spacing w:after="0"/>
        <w:ind w:left="0"/>
        <w:jc w:val="both"/>
      </w:pPr>
      <w:r>
        <w:rPr>
          <w:rFonts w:ascii="Times New Roman"/>
          <w:b w:val="false"/>
          <w:i w:val="false"/>
          <w:color w:val="000000"/>
          <w:sz w:val="28"/>
        </w:rPr>
        <w:t>
      Pn – поступление обязательных пенсионных взносов в месяц n;</w:t>
      </w:r>
    </w:p>
    <w:bookmarkEnd w:id="204"/>
    <w:bookmarkStart w:name="z198" w:id="205"/>
    <w:p>
      <w:pPr>
        <w:spacing w:after="0"/>
        <w:ind w:left="0"/>
        <w:jc w:val="both"/>
      </w:pPr>
      <w:r>
        <w:rPr>
          <w:rFonts w:ascii="Times New Roman"/>
          <w:b w:val="false"/>
          <w:i w:val="false"/>
          <w:color w:val="000000"/>
          <w:sz w:val="28"/>
        </w:rPr>
        <w:t>
      Ij+1 – отношение индекса потребительских цен в месяц j+1по отношению к предыдущему месяцу j, в процентах;</w:t>
      </w:r>
    </w:p>
    <w:bookmarkEnd w:id="205"/>
    <w:bookmarkStart w:name="z199" w:id="206"/>
    <w:p>
      <w:pPr>
        <w:spacing w:after="0"/>
        <w:ind w:left="0"/>
        <w:jc w:val="both"/>
      </w:pPr>
      <w:r>
        <w:rPr>
          <w:rFonts w:ascii="Times New Roman"/>
          <w:b w:val="false"/>
          <w:i w:val="false"/>
          <w:color w:val="000000"/>
          <w:sz w:val="28"/>
        </w:rPr>
        <w:t>
      n – количество календарных месяцев, которое принимается равным 60;</w:t>
      </w:r>
    </w:p>
    <w:bookmarkEnd w:id="206"/>
    <w:bookmarkStart w:name="z200" w:id="207"/>
    <w:p>
      <w:pPr>
        <w:spacing w:after="0"/>
        <w:ind w:left="0"/>
        <w:jc w:val="both"/>
      </w:pPr>
      <w:r>
        <w:rPr>
          <w:rFonts w:ascii="Times New Roman"/>
          <w:b w:val="false"/>
          <w:i w:val="false"/>
          <w:color w:val="000000"/>
          <w:sz w:val="28"/>
        </w:rPr>
        <w:t>
      i – переменная по месяцу, принимающая значение от 1 до n-1;</w:t>
      </w:r>
    </w:p>
    <w:bookmarkEnd w:id="207"/>
    <w:bookmarkStart w:name="z201" w:id="208"/>
    <w:p>
      <w:pPr>
        <w:spacing w:after="0"/>
        <w:ind w:left="0"/>
        <w:jc w:val="both"/>
      </w:pPr>
      <w:r>
        <w:rPr>
          <w:rFonts w:ascii="Times New Roman"/>
          <w:b w:val="false"/>
          <w:i w:val="false"/>
          <w:color w:val="000000"/>
          <w:sz w:val="28"/>
        </w:rPr>
        <w:t>
      j – переменная по месяцу, принимающая значение от i до n-1;</w:t>
      </w:r>
    </w:p>
    <w:bookmarkEnd w:id="208"/>
    <w:bookmarkStart w:name="z202"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4152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52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210"/>
    <w:p>
      <w:pPr>
        <w:spacing w:after="0"/>
        <w:ind w:left="0"/>
        <w:jc w:val="both"/>
      </w:pPr>
      <w:r>
        <w:rPr>
          <w:rFonts w:ascii="Times New Roman"/>
          <w:b w:val="false"/>
          <w:i w:val="false"/>
          <w:color w:val="000000"/>
          <w:sz w:val="28"/>
        </w:rPr>
        <w:t xml:space="preserve">
      m – количество последовательных календарных месяцев между датой назначения пенсии и датой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w:t>
      </w:r>
    </w:p>
    <w:bookmarkEnd w:id="210"/>
    <w:bookmarkStart w:name="z204" w:id="211"/>
    <w:p>
      <w:pPr>
        <w:spacing w:after="0"/>
        <w:ind w:left="0"/>
        <w:jc w:val="both"/>
      </w:pPr>
      <w:r>
        <w:rPr>
          <w:rFonts w:ascii="Times New Roman"/>
          <w:b w:val="false"/>
          <w:i w:val="false"/>
          <w:color w:val="000000"/>
          <w:sz w:val="28"/>
        </w:rPr>
        <w:t>
      Il+n – отношение индекса потребительских цен в месяц по отношению к предыдущему месяцу, в процентах;</w:t>
      </w:r>
    </w:p>
    <w:bookmarkEnd w:id="211"/>
    <w:bookmarkStart w:name="z205" w:id="212"/>
    <w:p>
      <w:pPr>
        <w:spacing w:after="0"/>
        <w:ind w:left="0"/>
        <w:jc w:val="both"/>
      </w:pPr>
      <w:r>
        <w:rPr>
          <w:rFonts w:ascii="Times New Roman"/>
          <w:b w:val="false"/>
          <w:i w:val="false"/>
          <w:color w:val="000000"/>
          <w:sz w:val="28"/>
        </w:rPr>
        <w:t>
      L – переменная по месяцу, принимающая значение от 1 до m.</w:t>
      </w:r>
    </w:p>
    <w:bookmarkEnd w:id="212"/>
    <w:bookmarkStart w:name="z206" w:id="213"/>
    <w:p>
      <w:pPr>
        <w:spacing w:after="0"/>
        <w:ind w:left="0"/>
        <w:jc w:val="both"/>
      </w:pPr>
      <w:r>
        <w:rPr>
          <w:rFonts w:ascii="Times New Roman"/>
          <w:b w:val="false"/>
          <w:i w:val="false"/>
          <w:color w:val="000000"/>
          <w:sz w:val="28"/>
        </w:rPr>
        <w:t>
      При этом показатели индекса потребительских цен за соответствующий период принимаются в соответствии с данными Бюро национальной статистики Агентства по стратегическому планированию и реформам Республики Казахстан, размещенными на его официальном интернет-ресурсе.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07" w:id="214"/>
    <w:p>
      <w:pPr>
        <w:spacing w:after="0"/>
        <w:ind w:left="0"/>
        <w:jc w:val="both"/>
      </w:pPr>
      <w:r>
        <w:rPr>
          <w:rFonts w:ascii="Times New Roman"/>
          <w:b w:val="false"/>
          <w:i w:val="false"/>
          <w:color w:val="000000"/>
          <w:sz w:val="28"/>
        </w:rPr>
        <w:t>
      4. Среднемесячный доход получателя рассчитывается по следующей формуле:</w:t>
      </w:r>
    </w:p>
    <w:bookmarkEnd w:id="214"/>
    <w:bookmarkStart w:name="z208"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4305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05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216"/>
    <w:p>
      <w:pPr>
        <w:spacing w:after="0"/>
        <w:ind w:left="0"/>
        <w:jc w:val="both"/>
      </w:pPr>
      <w:r>
        <w:rPr>
          <w:rFonts w:ascii="Times New Roman"/>
          <w:b w:val="false"/>
          <w:i w:val="false"/>
          <w:color w:val="000000"/>
          <w:sz w:val="28"/>
        </w:rPr>
        <w:t>
      где:</w:t>
      </w:r>
    </w:p>
    <w:bookmarkEnd w:id="216"/>
    <w:bookmarkStart w:name="z210" w:id="217"/>
    <w:p>
      <w:pPr>
        <w:spacing w:after="0"/>
        <w:ind w:left="0"/>
        <w:jc w:val="both"/>
      </w:pPr>
      <w:r>
        <w:rPr>
          <w:rFonts w:ascii="Times New Roman"/>
          <w:b w:val="false"/>
          <w:i w:val="false"/>
          <w:color w:val="000000"/>
          <w:sz w:val="28"/>
        </w:rPr>
        <w:t>
      СДП – среднемесячный доход получателя на дату назначения пенсии, но не менее размера минимальной заработной платы, установленного на 1 января соответствующего финансового года Законом Республики Казахстан "О республиканском бюджете", и не более среднемесячного дохода по республике;</w:t>
      </w:r>
    </w:p>
    <w:bookmarkEnd w:id="217"/>
    <w:bookmarkStart w:name="z211" w:id="218"/>
    <w:p>
      <w:pPr>
        <w:spacing w:after="0"/>
        <w:ind w:left="0"/>
        <w:jc w:val="both"/>
      </w:pPr>
      <w:r>
        <w:rPr>
          <w:rFonts w:ascii="Times New Roman"/>
          <w:b w:val="false"/>
          <w:i w:val="false"/>
          <w:color w:val="000000"/>
          <w:sz w:val="28"/>
        </w:rPr>
        <w:t>
      СМД – среднемесячный доход по республике, принимаемый как средний размер заработной платы за календарный год, предшествующий дате обращения, размещенный на официальном интернет-ресурсе Бюро национальной статистики Агентства по стратегическому планированию и реформам Республики Казахстан (при отсутствии размещенных данных о среднем размере заработной платы за полный календарный год для расчета принимаются последние фактические данные года, предшествующего дате обращения);</w:t>
      </w:r>
    </w:p>
    <w:bookmarkEnd w:id="218"/>
    <w:bookmarkStart w:name="z212" w:id="219"/>
    <w:p>
      <w:pPr>
        <w:spacing w:after="0"/>
        <w:ind w:left="0"/>
        <w:jc w:val="both"/>
      </w:pPr>
      <w:r>
        <w:rPr>
          <w:rFonts w:ascii="Times New Roman"/>
          <w:b w:val="false"/>
          <w:i w:val="false"/>
          <w:color w:val="000000"/>
          <w:sz w:val="28"/>
        </w:rPr>
        <w:t xml:space="preserve">
      Sn – сумма фактически внесенных обязательных пенсионных взносов получателя с учетом уровня инфляции за последовательных календарных месяцев, предшествовавших дате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w:t>
      </w:r>
    </w:p>
    <w:bookmarkEnd w:id="219"/>
    <w:bookmarkStart w:name="z213" w:id="220"/>
    <w:p>
      <w:pPr>
        <w:spacing w:after="0"/>
        <w:ind w:left="0"/>
        <w:jc w:val="both"/>
      </w:pPr>
      <w:r>
        <w:rPr>
          <w:rFonts w:ascii="Times New Roman"/>
          <w:b w:val="false"/>
          <w:i w:val="false"/>
          <w:color w:val="000000"/>
          <w:sz w:val="28"/>
        </w:rPr>
        <w:t>
      N – количество месяцев с ненулевыми обязательными пенсионными взносами получателя из последовательных календарных месяцев, предшествовавших дате наступления пенсионного возраста в соответствии с пунктом 1 статьи 207 Социального кодекса;</w:t>
      </w:r>
    </w:p>
    <w:bookmarkEnd w:id="220"/>
    <w:bookmarkStart w:name="z214" w:id="221"/>
    <w:p>
      <w:pPr>
        <w:spacing w:after="0"/>
        <w:ind w:left="0"/>
        <w:jc w:val="both"/>
      </w:pPr>
      <w:r>
        <w:rPr>
          <w:rFonts w:ascii="Times New Roman"/>
          <w:b w:val="false"/>
          <w:i w:val="false"/>
          <w:color w:val="000000"/>
          <w:sz w:val="28"/>
        </w:rPr>
        <w:t xml:space="preserve">
      СОПВ – ставка обязательных пенсионных взносов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Социального кодекса;</w:t>
      </w:r>
    </w:p>
    <w:bookmarkEnd w:id="221"/>
    <w:bookmarkStart w:name="z215" w:id="222"/>
    <w:p>
      <w:pPr>
        <w:spacing w:after="0"/>
        <w:ind w:left="0"/>
        <w:jc w:val="both"/>
      </w:pPr>
      <w:r>
        <w:rPr>
          <w:rFonts w:ascii="Times New Roman"/>
          <w:b w:val="false"/>
          <w:i w:val="false"/>
          <w:color w:val="000000"/>
          <w:sz w:val="28"/>
        </w:rPr>
        <w:t>
      n – количество календарных месяцев, которое принимается равным 60.</w:t>
      </w:r>
    </w:p>
    <w:bookmarkEnd w:id="222"/>
    <w:bookmarkStart w:name="z216" w:id="223"/>
    <w:p>
      <w:pPr>
        <w:spacing w:after="0"/>
        <w:ind w:left="0"/>
        <w:jc w:val="both"/>
      </w:pPr>
      <w:r>
        <w:rPr>
          <w:rFonts w:ascii="Times New Roman"/>
          <w:b w:val="false"/>
          <w:i w:val="false"/>
          <w:color w:val="000000"/>
          <w:sz w:val="28"/>
        </w:rPr>
        <w:t>
      В случае, если значение N равно нулю, то размер СДП принимается равным минимальной заработной плате в размере, установленном на 1 января соответствующего финансового года законом о республиканском бюджете.</w:t>
      </w:r>
    </w:p>
    <w:bookmarkEnd w:id="223"/>
    <w:bookmarkStart w:name="z217" w:id="224"/>
    <w:p>
      <w:pPr>
        <w:spacing w:after="0"/>
        <w:ind w:left="0"/>
        <w:jc w:val="both"/>
      </w:pPr>
      <w:r>
        <w:rPr>
          <w:rFonts w:ascii="Times New Roman"/>
          <w:b w:val="false"/>
          <w:i w:val="false"/>
          <w:color w:val="000000"/>
          <w:sz w:val="28"/>
        </w:rPr>
        <w:t>
      5. Коэффициент замещения среднемесячного дохода получателя ежемесячной пенсией рассчитывается согласно следующей формуле:</w:t>
      </w:r>
    </w:p>
    <w:bookmarkEnd w:id="224"/>
    <w:bookmarkStart w:name="z218"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5130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30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26"/>
    <w:p>
      <w:pPr>
        <w:spacing w:after="0"/>
        <w:ind w:left="0"/>
        <w:jc w:val="both"/>
      </w:pPr>
      <w:r>
        <w:rPr>
          <w:rFonts w:ascii="Times New Roman"/>
          <w:b w:val="false"/>
          <w:i w:val="false"/>
          <w:color w:val="000000"/>
          <w:sz w:val="28"/>
        </w:rPr>
        <w:t>
      где:</w:t>
      </w:r>
    </w:p>
    <w:bookmarkEnd w:id="226"/>
    <w:bookmarkStart w:name="z220" w:id="227"/>
    <w:p>
      <w:pPr>
        <w:spacing w:after="0"/>
        <w:ind w:left="0"/>
        <w:jc w:val="both"/>
      </w:pPr>
      <w:r>
        <w:rPr>
          <w:rFonts w:ascii="Times New Roman"/>
          <w:b w:val="false"/>
          <w:i w:val="false"/>
          <w:color w:val="000000"/>
          <w:sz w:val="28"/>
        </w:rPr>
        <w:t>
      КЗД – коэффициент замещения среднемесячного дохода получателя пенсионными выплатами, в %;</w:t>
      </w:r>
    </w:p>
    <w:bookmarkEnd w:id="227"/>
    <w:bookmarkStart w:name="z221" w:id="228"/>
    <w:p>
      <w:pPr>
        <w:spacing w:after="0"/>
        <w:ind w:left="0"/>
        <w:jc w:val="both"/>
      </w:pPr>
      <w:r>
        <w:rPr>
          <w:rFonts w:ascii="Times New Roman"/>
          <w:b w:val="false"/>
          <w:i w:val="false"/>
          <w:color w:val="000000"/>
          <w:sz w:val="28"/>
        </w:rPr>
        <w:t>
      СДП – среднемесячный доход получателя на дату назначения пенсии.</w:t>
      </w:r>
    </w:p>
    <w:bookmarkEnd w:id="228"/>
    <w:bookmarkStart w:name="z222" w:id="229"/>
    <w:p>
      <w:pPr>
        <w:spacing w:after="0"/>
        <w:ind w:left="0"/>
        <w:jc w:val="both"/>
      </w:pPr>
      <w:r>
        <w:rPr>
          <w:rFonts w:ascii="Times New Roman"/>
          <w:b w:val="false"/>
          <w:i w:val="false"/>
          <w:color w:val="000000"/>
          <w:sz w:val="28"/>
        </w:rPr>
        <w:t>
      6. Расчет коэффициента замещения среднемесячного дохода получателя ежемесячной пенсией осуществляется уполномоченным органом по расчету коэффициента замещения среднемесячного дохода получателя пенсионными выплатами в соответствии с настоящей методикой.</w:t>
      </w:r>
    </w:p>
    <w:bookmarkEnd w:id="229"/>
    <w:bookmarkStart w:name="z223" w:id="230"/>
    <w:p>
      <w:pPr>
        <w:spacing w:after="0"/>
        <w:ind w:left="0"/>
        <w:jc w:val="both"/>
      </w:pPr>
      <w:r>
        <w:rPr>
          <w:rFonts w:ascii="Times New Roman"/>
          <w:b w:val="false"/>
          <w:i w:val="false"/>
          <w:color w:val="000000"/>
          <w:sz w:val="28"/>
        </w:rPr>
        <w:t>
      7. Для лиц с инвалидностью первой и второй групп, если инвалидность установлена бессрочно, при расчете сумм фактически внесенных обязательных пенсионных взносов и среднемесячного дохода получателя принимаются последние перечисленные обязательные пенсионные взносы, но не более чем за 60 месяцев.</w:t>
      </w:r>
    </w:p>
    <w:bookmarkEnd w:id="230"/>
    <w:bookmarkStart w:name="z224" w:id="231"/>
    <w:p>
      <w:pPr>
        <w:spacing w:after="0"/>
        <w:ind w:left="0"/>
        <w:jc w:val="both"/>
      </w:pPr>
      <w:r>
        <w:rPr>
          <w:rFonts w:ascii="Times New Roman"/>
          <w:b w:val="false"/>
          <w:i w:val="false"/>
          <w:color w:val="000000"/>
          <w:sz w:val="28"/>
        </w:rPr>
        <w:t xml:space="preserve">
      Для судей в отставке, которым выплачивается ежемесячное пожизненное содержание согласно положениям </w:t>
      </w:r>
      <w:r>
        <w:rPr>
          <w:rFonts w:ascii="Times New Roman"/>
          <w:b w:val="false"/>
          <w:i w:val="false"/>
          <w:color w:val="000000"/>
          <w:sz w:val="28"/>
        </w:rPr>
        <w:t>пункта 2-1</w:t>
      </w:r>
      <w:r>
        <w:rPr>
          <w:rFonts w:ascii="Times New Roman"/>
          <w:b w:val="false"/>
          <w:i w:val="false"/>
          <w:color w:val="000000"/>
          <w:sz w:val="28"/>
        </w:rPr>
        <w:t xml:space="preserve"> статьи 35 Конституционного закона Республики Казахстан "О судебной системе и статусе судей Республики Казахстан", коэффициент замещения среднемесячного дохода получателя ежемесячной пенсией принимается равным 40 процентам.</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26.12.2023 </w:t>
      </w:r>
      <w:r>
        <w:rPr>
          <w:rFonts w:ascii="Times New Roman"/>
          <w:b w:val="false"/>
          <w:i w:val="false"/>
          <w:color w:val="000000"/>
          <w:sz w:val="28"/>
        </w:rPr>
        <w:t>№ 1183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521</w:t>
            </w:r>
          </w:p>
        </w:tc>
      </w:tr>
    </w:tbl>
    <w:bookmarkStart w:name="z226" w:id="232"/>
    <w:p>
      <w:pPr>
        <w:spacing w:after="0"/>
        <w:ind w:left="0"/>
        <w:jc w:val="left"/>
      </w:pPr>
      <w:r>
        <w:rPr>
          <w:rFonts w:ascii="Times New Roman"/>
          <w:b/>
          <w:i w:val="false"/>
          <w:color w:val="000000"/>
        </w:rPr>
        <w:t xml:space="preserve"> Методика определения порога минимальной достаточности пенсионных накоплений</w:t>
      </w:r>
    </w:p>
    <w:bookmarkEnd w:id="232"/>
    <w:bookmarkStart w:name="z227" w:id="233"/>
    <w:p>
      <w:pPr>
        <w:spacing w:after="0"/>
        <w:ind w:left="0"/>
        <w:jc w:val="both"/>
      </w:pPr>
      <w:r>
        <w:rPr>
          <w:rFonts w:ascii="Times New Roman"/>
          <w:b w:val="false"/>
          <w:i w:val="false"/>
          <w:color w:val="000000"/>
          <w:sz w:val="28"/>
        </w:rPr>
        <w:t xml:space="preserve">
      1. Настоящая методика определения порога минимальной достаточности пенсионных накоплений (далее – методика) разработана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11 Социального кодекса Республики Казахстан (далее – Социальный кодекс) и устанавливает требования к расчету порога минимальной достаточности пенсионных накоплений.</w:t>
      </w:r>
    </w:p>
    <w:bookmarkEnd w:id="233"/>
    <w:bookmarkStart w:name="z228" w:id="234"/>
    <w:p>
      <w:pPr>
        <w:spacing w:after="0"/>
        <w:ind w:left="0"/>
        <w:jc w:val="both"/>
      </w:pPr>
      <w:r>
        <w:rPr>
          <w:rFonts w:ascii="Times New Roman"/>
          <w:b w:val="false"/>
          <w:i w:val="false"/>
          <w:color w:val="000000"/>
          <w:sz w:val="28"/>
        </w:rPr>
        <w:t>
      2. Для целей настоящей методики используются следующие основные понятия:</w:t>
      </w:r>
    </w:p>
    <w:bookmarkEnd w:id="234"/>
    <w:bookmarkStart w:name="z229" w:id="235"/>
    <w:p>
      <w:pPr>
        <w:spacing w:after="0"/>
        <w:ind w:left="0"/>
        <w:jc w:val="both"/>
      </w:pPr>
      <w:r>
        <w:rPr>
          <w:rFonts w:ascii="Times New Roman"/>
          <w:b w:val="false"/>
          <w:i w:val="false"/>
          <w:color w:val="000000"/>
          <w:sz w:val="28"/>
        </w:rPr>
        <w:t>
      1)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Социальным кодексом;</w:t>
      </w:r>
    </w:p>
    <w:bookmarkEnd w:id="235"/>
    <w:bookmarkStart w:name="z230" w:id="236"/>
    <w:p>
      <w:pPr>
        <w:spacing w:after="0"/>
        <w:ind w:left="0"/>
        <w:jc w:val="both"/>
      </w:pPr>
      <w:r>
        <w:rPr>
          <w:rFonts w:ascii="Times New Roman"/>
          <w:b w:val="false"/>
          <w:i w:val="false"/>
          <w:color w:val="000000"/>
          <w:sz w:val="28"/>
        </w:rPr>
        <w:t>
      2)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на соответствующий финансовый год законом о республиканском бюджете, определяемый в соответствии с настоящей методикой</w:t>
      </w:r>
    </w:p>
    <w:bookmarkEnd w:id="236"/>
    <w:bookmarkStart w:name="z231" w:id="237"/>
    <w:p>
      <w:pPr>
        <w:spacing w:after="0"/>
        <w:ind w:left="0"/>
        <w:jc w:val="both"/>
      </w:pPr>
      <w:r>
        <w:rPr>
          <w:rFonts w:ascii="Times New Roman"/>
          <w:b w:val="false"/>
          <w:i w:val="false"/>
          <w:color w:val="000000"/>
          <w:sz w:val="28"/>
        </w:rPr>
        <w:t>
      3. Для определения порога минимальной достаточности пенсионных накоплений используются следующие параметры:</w:t>
      </w:r>
    </w:p>
    <w:bookmarkEnd w:id="237"/>
    <w:bookmarkStart w:name="z232" w:id="238"/>
    <w:p>
      <w:pPr>
        <w:spacing w:after="0"/>
        <w:ind w:left="0"/>
        <w:jc w:val="both"/>
      </w:pPr>
      <w:r>
        <w:rPr>
          <w:rFonts w:ascii="Times New Roman"/>
          <w:b w:val="false"/>
          <w:i w:val="false"/>
          <w:color w:val="000000"/>
          <w:sz w:val="28"/>
        </w:rPr>
        <w:t xml:space="preserve">
      1) годовая процентная ставка доходности (в %), установленная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настоящей методике, но не более 9 %;</w:t>
      </w:r>
    </w:p>
    <w:bookmarkEnd w:id="238"/>
    <w:bookmarkStart w:name="z233" w:id="239"/>
    <w:p>
      <w:pPr>
        <w:spacing w:after="0"/>
        <w:ind w:left="0"/>
        <w:jc w:val="both"/>
      </w:pPr>
      <w:r>
        <w:rPr>
          <w:rFonts w:ascii="Times New Roman"/>
          <w:b w:val="false"/>
          <w:i w:val="false"/>
          <w:color w:val="000000"/>
          <w:sz w:val="28"/>
        </w:rPr>
        <w:t>
      2) годовая ставка индексации пенсионных выплат из ЕНПФ (в %), установленная в соответствии с приложением к настоящей методике, но не менее 5 %;</w:t>
      </w:r>
    </w:p>
    <w:bookmarkEnd w:id="239"/>
    <w:bookmarkStart w:name="z234" w:id="240"/>
    <w:p>
      <w:pPr>
        <w:spacing w:after="0"/>
        <w:ind w:left="0"/>
        <w:jc w:val="both"/>
      </w:pPr>
      <w:r>
        <w:rPr>
          <w:rFonts w:ascii="Times New Roman"/>
          <w:b w:val="false"/>
          <w:i w:val="false"/>
          <w:color w:val="000000"/>
          <w:sz w:val="28"/>
        </w:rPr>
        <w:t>
      3) ставка индексации размера минимальной пенсии, но не менее 5 %;</w:t>
      </w:r>
    </w:p>
    <w:bookmarkEnd w:id="240"/>
    <w:bookmarkStart w:name="z235" w:id="241"/>
    <w:p>
      <w:pPr>
        <w:spacing w:after="0"/>
        <w:ind w:left="0"/>
        <w:jc w:val="both"/>
      </w:pPr>
      <w:r>
        <w:rPr>
          <w:rFonts w:ascii="Times New Roman"/>
          <w:b w:val="false"/>
          <w:i w:val="false"/>
          <w:color w:val="000000"/>
          <w:sz w:val="28"/>
        </w:rPr>
        <w:t>
      4) годовая ставка индексации минимального размера заработной платы (в %), установленная в соответствии с приложением к настоящей методике, но не менее 5 %;</w:t>
      </w:r>
    </w:p>
    <w:bookmarkEnd w:id="241"/>
    <w:bookmarkStart w:name="z236" w:id="242"/>
    <w:p>
      <w:pPr>
        <w:spacing w:after="0"/>
        <w:ind w:left="0"/>
        <w:jc w:val="both"/>
      </w:pPr>
      <w:r>
        <w:rPr>
          <w:rFonts w:ascii="Times New Roman"/>
          <w:b w:val="false"/>
          <w:i w:val="false"/>
          <w:color w:val="000000"/>
          <w:sz w:val="28"/>
        </w:rPr>
        <w:t>
      5) прогнозная частота обязательных пенсионных взносов, устанавливаемая в соответствии с пунктом 5 настоящей методики;</w:t>
      </w:r>
    </w:p>
    <w:bookmarkEnd w:id="242"/>
    <w:bookmarkStart w:name="z237" w:id="243"/>
    <w:p>
      <w:pPr>
        <w:spacing w:after="0"/>
        <w:ind w:left="0"/>
        <w:jc w:val="both"/>
      </w:pPr>
      <w:r>
        <w:rPr>
          <w:rFonts w:ascii="Times New Roman"/>
          <w:b w:val="false"/>
          <w:i w:val="false"/>
          <w:color w:val="000000"/>
          <w:sz w:val="28"/>
        </w:rPr>
        <w:t xml:space="preserve">
      6) начальный и предельный возраст осуществления пенсионных выплат (при этом начальный возраст осуществления пенсионных выплат устанавливается на уровне полного пенсионного возраста женщин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предельный возраст осуществления пенсионных выплат устанавливается в соответствии с приложением к настоящей методике, но не может быть ниже 82 (восемьдесят два) года);</w:t>
      </w:r>
    </w:p>
    <w:bookmarkEnd w:id="243"/>
    <w:bookmarkStart w:name="z238" w:id="244"/>
    <w:p>
      <w:pPr>
        <w:spacing w:after="0"/>
        <w:ind w:left="0"/>
        <w:jc w:val="both"/>
      </w:pPr>
      <w:r>
        <w:rPr>
          <w:rFonts w:ascii="Times New Roman"/>
          <w:b w:val="false"/>
          <w:i w:val="false"/>
          <w:color w:val="000000"/>
          <w:sz w:val="28"/>
        </w:rPr>
        <w:t>
      7) размер ежемесячной пенсии определяется не ниже размера минимальной пенсии, который включает две составляющие:</w:t>
      </w:r>
    </w:p>
    <w:bookmarkEnd w:id="244"/>
    <w:bookmarkStart w:name="z239" w:id="245"/>
    <w:p>
      <w:pPr>
        <w:spacing w:after="0"/>
        <w:ind w:left="0"/>
        <w:jc w:val="both"/>
      </w:pPr>
      <w:r>
        <w:rPr>
          <w:rFonts w:ascii="Times New Roman"/>
          <w:b w:val="false"/>
          <w:i w:val="false"/>
          <w:color w:val="000000"/>
          <w:sz w:val="28"/>
        </w:rPr>
        <w:t>
      минимальный размер государственной базовой пенсионной выплаты (далее – базовая пенсия в минимальном размере), установленный на 1 января соответствующего финансового года законом о республиканском бюджете, гарантированно выплачиваемый всем лицам, достигшим пенсионного возраста, установленного пунктом 1 статьи 207 Социального кодекса (за исключением получателей пенсионных выплат за выслугу лет и судей в отставке, находящихся на пожизненном содержании);</w:t>
      </w:r>
    </w:p>
    <w:bookmarkEnd w:id="245"/>
    <w:bookmarkStart w:name="z240" w:id="246"/>
    <w:p>
      <w:pPr>
        <w:spacing w:after="0"/>
        <w:ind w:left="0"/>
        <w:jc w:val="both"/>
      </w:pPr>
      <w:r>
        <w:rPr>
          <w:rFonts w:ascii="Times New Roman"/>
          <w:b w:val="false"/>
          <w:i w:val="false"/>
          <w:color w:val="000000"/>
          <w:sz w:val="28"/>
        </w:rPr>
        <w:t>
      выплата за счет пенсионных накоплений (исходя из приведенной стоимости будущих пенсионных взносов за счет обязательных пенсионных взносов), определяемая как разница между минимальной заработной платой и базовой пенсией в минимальном размере.</w:t>
      </w:r>
    </w:p>
    <w:bookmarkEnd w:id="246"/>
    <w:bookmarkStart w:name="z241" w:id="247"/>
    <w:p>
      <w:pPr>
        <w:spacing w:after="0"/>
        <w:ind w:left="0"/>
        <w:jc w:val="both"/>
      </w:pPr>
      <w:r>
        <w:rPr>
          <w:rFonts w:ascii="Times New Roman"/>
          <w:b w:val="false"/>
          <w:i w:val="false"/>
          <w:color w:val="000000"/>
          <w:sz w:val="28"/>
        </w:rPr>
        <w:t xml:space="preserve">
      4. При расчете порога минимальной достаточности пенсионных накоплений параметры, указанные в подпунктах 1), 2), 3), 4), 5) и 6) пункта 3 настоящей методики, принимаются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 на ежегодной основе по представлению Министерства труда и социальной защиты населения Республики Казахстан и по согласованию с Министерством национальной экономики Республики Казахстан.</w:t>
      </w:r>
    </w:p>
    <w:bookmarkEnd w:id="247"/>
    <w:bookmarkStart w:name="z242" w:id="248"/>
    <w:p>
      <w:pPr>
        <w:spacing w:after="0"/>
        <w:ind w:left="0"/>
        <w:jc w:val="both"/>
      </w:pPr>
      <w:r>
        <w:rPr>
          <w:rFonts w:ascii="Times New Roman"/>
          <w:b w:val="false"/>
          <w:i w:val="false"/>
          <w:color w:val="000000"/>
          <w:sz w:val="28"/>
        </w:rPr>
        <w:t>
      5. Прогнозная частота обязательных пенсионных взносов определяется ежегодно на скользящей основе как среднеарифметическое значение годовых показателей частоты обязательных пенсионных взносов по вкладчикам за последние 5 (пять) полных календарных лет, предшествовавших календарному году, в котором осуществляется расчет порога минимальной достаточности пенсионных накоплений на предстоящий календарный год. При этом годовые показатели частоты обязательных пенсионных взносов до 2020 года (включительно) принимаются равными 12 (двенадцать).</w:t>
      </w:r>
    </w:p>
    <w:bookmarkEnd w:id="248"/>
    <w:bookmarkStart w:name="z243" w:id="249"/>
    <w:p>
      <w:pPr>
        <w:spacing w:after="0"/>
        <w:ind w:left="0"/>
        <w:jc w:val="both"/>
      </w:pPr>
      <w:r>
        <w:rPr>
          <w:rFonts w:ascii="Times New Roman"/>
          <w:b w:val="false"/>
          <w:i w:val="false"/>
          <w:color w:val="000000"/>
          <w:sz w:val="28"/>
        </w:rPr>
        <w:t>
      6. Для расчета порога минимальной достаточности пенсионных накоплений используется текущая стоимость пенсионных выплат из ЕНПФ и обязательных пенсионных взносов.</w:t>
      </w:r>
    </w:p>
    <w:bookmarkEnd w:id="249"/>
    <w:bookmarkStart w:name="z244" w:id="250"/>
    <w:p>
      <w:pPr>
        <w:spacing w:after="0"/>
        <w:ind w:left="0"/>
        <w:jc w:val="both"/>
      </w:pPr>
      <w:r>
        <w:rPr>
          <w:rFonts w:ascii="Times New Roman"/>
          <w:b w:val="false"/>
          <w:i w:val="false"/>
          <w:color w:val="000000"/>
          <w:sz w:val="28"/>
        </w:rPr>
        <w:t>
      7. Текущая стоимость пенсионных выплат из ЕНПФ рассчитывается по следующей формуле:</w:t>
      </w:r>
    </w:p>
    <w:bookmarkEnd w:id="250"/>
    <w:bookmarkStart w:name="z245"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4610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101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52"/>
    <w:p>
      <w:pPr>
        <w:spacing w:after="0"/>
        <w:ind w:left="0"/>
        <w:jc w:val="both"/>
      </w:pPr>
      <w:r>
        <w:rPr>
          <w:rFonts w:ascii="Times New Roman"/>
          <w:b w:val="false"/>
          <w:i w:val="false"/>
          <w:color w:val="000000"/>
          <w:sz w:val="28"/>
        </w:rPr>
        <w:t>
      где:</w:t>
      </w:r>
    </w:p>
    <w:bookmarkEnd w:id="252"/>
    <w:bookmarkStart w:name="z247" w:id="253"/>
    <w:p>
      <w:pPr>
        <w:spacing w:after="0"/>
        <w:ind w:left="0"/>
        <w:jc w:val="both"/>
      </w:pPr>
      <w:r>
        <w:rPr>
          <w:rFonts w:ascii="Times New Roman"/>
          <w:b w:val="false"/>
          <w:i w:val="false"/>
          <w:color w:val="000000"/>
          <w:sz w:val="28"/>
        </w:rPr>
        <w:t>
      ТСПВх1– текущая стоимость пенсионных выплат из ЕНПФ для получателя в возрасте;</w:t>
      </w:r>
    </w:p>
    <w:bookmarkEnd w:id="253"/>
    <w:bookmarkStart w:name="z248" w:id="254"/>
    <w:p>
      <w:pPr>
        <w:spacing w:after="0"/>
        <w:ind w:left="0"/>
        <w:jc w:val="both"/>
      </w:pPr>
      <w:r>
        <w:rPr>
          <w:rFonts w:ascii="Times New Roman"/>
          <w:b w:val="false"/>
          <w:i w:val="false"/>
          <w:color w:val="000000"/>
          <w:sz w:val="28"/>
        </w:rPr>
        <w:t>
      ПВ – оценка размера первоначальной пенсионной выплаты из ЕНПФ, определяемая как разница между максимум {МЗП; МП} и МБП;</w:t>
      </w:r>
    </w:p>
    <w:bookmarkEnd w:id="254"/>
    <w:bookmarkStart w:name="z249" w:id="255"/>
    <w:p>
      <w:pPr>
        <w:spacing w:after="0"/>
        <w:ind w:left="0"/>
        <w:jc w:val="both"/>
      </w:pPr>
      <w:r>
        <w:rPr>
          <w:rFonts w:ascii="Times New Roman"/>
          <w:b w:val="false"/>
          <w:i w:val="false"/>
          <w:color w:val="000000"/>
          <w:sz w:val="28"/>
        </w:rPr>
        <w:t>
      МЗП – минимальный размер заработной платы, установленный на 1 января соответствующего финансового года Законом Республики Казахстан "О республиканском бюджете";</w:t>
      </w:r>
    </w:p>
    <w:bookmarkEnd w:id="255"/>
    <w:bookmarkStart w:name="z250" w:id="256"/>
    <w:p>
      <w:pPr>
        <w:spacing w:after="0"/>
        <w:ind w:left="0"/>
        <w:jc w:val="both"/>
      </w:pPr>
      <w:r>
        <w:rPr>
          <w:rFonts w:ascii="Times New Roman"/>
          <w:b w:val="false"/>
          <w:i w:val="false"/>
          <w:color w:val="000000"/>
          <w:sz w:val="28"/>
        </w:rPr>
        <w:t>
      МП – минимальный размер пенсии, установленный на 1 января соответствующего финансового года Законом Республики Казахстан "О республиканском бюджете";</w:t>
      </w:r>
    </w:p>
    <w:bookmarkEnd w:id="256"/>
    <w:bookmarkStart w:name="z251" w:id="257"/>
    <w:p>
      <w:pPr>
        <w:spacing w:after="0"/>
        <w:ind w:left="0"/>
        <w:jc w:val="both"/>
      </w:pPr>
      <w:r>
        <w:rPr>
          <w:rFonts w:ascii="Times New Roman"/>
          <w:b w:val="false"/>
          <w:i w:val="false"/>
          <w:color w:val="000000"/>
          <w:sz w:val="28"/>
        </w:rPr>
        <w:t>
      МБП – базовая пенсия в минимальном размере;</w:t>
      </w:r>
    </w:p>
    <w:bookmarkEnd w:id="257"/>
    <w:bookmarkStart w:name="z252" w:id="258"/>
    <w:p>
      <w:pPr>
        <w:spacing w:after="0"/>
        <w:ind w:left="0"/>
        <w:jc w:val="both"/>
      </w:pPr>
      <w:r>
        <w:rPr>
          <w:rFonts w:ascii="Times New Roman"/>
          <w:b w:val="false"/>
          <w:i w:val="false"/>
          <w:color w:val="000000"/>
          <w:sz w:val="28"/>
        </w:rPr>
        <w:t>
      і – годовая процентная ставка;</w:t>
      </w:r>
    </w:p>
    <w:bookmarkEnd w:id="258"/>
    <w:bookmarkStart w:name="z253" w:id="259"/>
    <w:p>
      <w:pPr>
        <w:spacing w:after="0"/>
        <w:ind w:left="0"/>
        <w:jc w:val="both"/>
      </w:pPr>
      <w:r>
        <w:rPr>
          <w:rFonts w:ascii="Times New Roman"/>
          <w:b w:val="false"/>
          <w:i w:val="false"/>
          <w:color w:val="000000"/>
          <w:sz w:val="28"/>
        </w:rPr>
        <w:t>
      j – годовая ставка индексации пенсионных выплат из ЕНПФ;</w:t>
      </w:r>
    </w:p>
    <w:bookmarkEnd w:id="259"/>
    <w:bookmarkStart w:name="z254" w:id="260"/>
    <w:p>
      <w:pPr>
        <w:spacing w:after="0"/>
        <w:ind w:left="0"/>
        <w:jc w:val="both"/>
      </w:pPr>
      <w:r>
        <w:rPr>
          <w:rFonts w:ascii="Times New Roman"/>
          <w:b w:val="false"/>
          <w:i w:val="false"/>
          <w:color w:val="000000"/>
          <w:sz w:val="28"/>
        </w:rPr>
        <w:t>
      t – переменная, принимающая значения от 0 до x2-x1;</w:t>
      </w:r>
    </w:p>
    <w:bookmarkEnd w:id="260"/>
    <w:bookmarkStart w:name="z255" w:id="261"/>
    <w:p>
      <w:pPr>
        <w:spacing w:after="0"/>
        <w:ind w:left="0"/>
        <w:jc w:val="both"/>
      </w:pPr>
      <w:r>
        <w:rPr>
          <w:rFonts w:ascii="Times New Roman"/>
          <w:b w:val="false"/>
          <w:i w:val="false"/>
          <w:color w:val="000000"/>
          <w:sz w:val="28"/>
        </w:rPr>
        <w:t>
      x1 – начальный возраст осуществления пенсионных выплат;</w:t>
      </w:r>
    </w:p>
    <w:bookmarkEnd w:id="261"/>
    <w:bookmarkStart w:name="z256" w:id="262"/>
    <w:p>
      <w:pPr>
        <w:spacing w:after="0"/>
        <w:ind w:left="0"/>
        <w:jc w:val="both"/>
      </w:pPr>
      <w:r>
        <w:rPr>
          <w:rFonts w:ascii="Times New Roman"/>
          <w:b w:val="false"/>
          <w:i w:val="false"/>
          <w:color w:val="000000"/>
          <w:sz w:val="28"/>
        </w:rPr>
        <w:t>
      x2 – предельный возраст осуществления пенсионных выплат.</w:t>
      </w:r>
    </w:p>
    <w:bookmarkEnd w:id="262"/>
    <w:bookmarkStart w:name="z257" w:id="263"/>
    <w:p>
      <w:pPr>
        <w:spacing w:after="0"/>
        <w:ind w:left="0"/>
        <w:jc w:val="both"/>
      </w:pPr>
      <w:r>
        <w:rPr>
          <w:rFonts w:ascii="Times New Roman"/>
          <w:b w:val="false"/>
          <w:i w:val="false"/>
          <w:color w:val="000000"/>
          <w:sz w:val="28"/>
        </w:rPr>
        <w:t>
      8. Текущая стоимость обязательных пенсионных взносов рассчитывается по следующей формуле:</w:t>
      </w:r>
    </w:p>
    <w:bookmarkEnd w:id="263"/>
    <w:bookmarkStart w:name="z258"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4851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51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65"/>
    <w:p>
      <w:pPr>
        <w:spacing w:after="0"/>
        <w:ind w:left="0"/>
        <w:jc w:val="both"/>
      </w:pPr>
      <w:r>
        <w:rPr>
          <w:rFonts w:ascii="Times New Roman"/>
          <w:b w:val="false"/>
          <w:i w:val="false"/>
          <w:color w:val="000000"/>
          <w:sz w:val="28"/>
        </w:rPr>
        <w:t>
      где:</w:t>
      </w:r>
    </w:p>
    <w:bookmarkEnd w:id="265"/>
    <w:bookmarkStart w:name="z260" w:id="266"/>
    <w:p>
      <w:pPr>
        <w:spacing w:after="0"/>
        <w:ind w:left="0"/>
        <w:jc w:val="both"/>
      </w:pPr>
      <w:r>
        <w:rPr>
          <w:rFonts w:ascii="Times New Roman"/>
          <w:b w:val="false"/>
          <w:i w:val="false"/>
          <w:color w:val="000000"/>
          <w:sz w:val="28"/>
        </w:rPr>
        <w:t>
      ТСОПВхо – текущая стоимость обязательных пенсионных взносов для вкладчика в возрасте;</w:t>
      </w:r>
    </w:p>
    <w:bookmarkEnd w:id="266"/>
    <w:bookmarkStart w:name="z261" w:id="267"/>
    <w:p>
      <w:pPr>
        <w:spacing w:after="0"/>
        <w:ind w:left="0"/>
        <w:jc w:val="both"/>
      </w:pPr>
      <w:r>
        <w:rPr>
          <w:rFonts w:ascii="Times New Roman"/>
          <w:b w:val="false"/>
          <w:i w:val="false"/>
          <w:color w:val="000000"/>
          <w:sz w:val="28"/>
        </w:rPr>
        <w:t>
      ЧОПВ– прогнозная частота обязательных пенсионных взносов;</w:t>
      </w:r>
    </w:p>
    <w:bookmarkEnd w:id="267"/>
    <w:bookmarkStart w:name="z262" w:id="268"/>
    <w:p>
      <w:pPr>
        <w:spacing w:after="0"/>
        <w:ind w:left="0"/>
        <w:jc w:val="both"/>
      </w:pPr>
      <w:r>
        <w:rPr>
          <w:rFonts w:ascii="Times New Roman"/>
          <w:b w:val="false"/>
          <w:i w:val="false"/>
          <w:color w:val="000000"/>
          <w:sz w:val="28"/>
        </w:rPr>
        <w:t>
      МЗП– минимальный размер заработной платы, установленный на 1 января соответствующего финансового года Законом Республики Казахстан "О республиканском бюджете";</w:t>
      </w:r>
    </w:p>
    <w:bookmarkEnd w:id="268"/>
    <w:bookmarkStart w:name="z263" w:id="269"/>
    <w:p>
      <w:pPr>
        <w:spacing w:after="0"/>
        <w:ind w:left="0"/>
        <w:jc w:val="both"/>
      </w:pPr>
      <w:r>
        <w:rPr>
          <w:rFonts w:ascii="Times New Roman"/>
          <w:b w:val="false"/>
          <w:i w:val="false"/>
          <w:color w:val="000000"/>
          <w:sz w:val="28"/>
        </w:rPr>
        <w:t xml:space="preserve">
      СОПВ– ставка обязательных пенсионных взносов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Социального кодекса;</w:t>
      </w:r>
    </w:p>
    <w:bookmarkEnd w:id="269"/>
    <w:bookmarkStart w:name="z264" w:id="270"/>
    <w:p>
      <w:pPr>
        <w:spacing w:after="0"/>
        <w:ind w:left="0"/>
        <w:jc w:val="both"/>
      </w:pPr>
      <w:r>
        <w:rPr>
          <w:rFonts w:ascii="Times New Roman"/>
          <w:b w:val="false"/>
          <w:i w:val="false"/>
          <w:color w:val="000000"/>
          <w:sz w:val="28"/>
        </w:rPr>
        <w:t>
      i – годовая процентная ставка доходности (в %);</w:t>
      </w:r>
    </w:p>
    <w:bookmarkEnd w:id="270"/>
    <w:bookmarkStart w:name="z265" w:id="271"/>
    <w:p>
      <w:pPr>
        <w:spacing w:after="0"/>
        <w:ind w:left="0"/>
        <w:jc w:val="both"/>
      </w:pPr>
      <w:r>
        <w:rPr>
          <w:rFonts w:ascii="Times New Roman"/>
          <w:b w:val="false"/>
          <w:i w:val="false"/>
          <w:color w:val="000000"/>
          <w:sz w:val="28"/>
        </w:rPr>
        <w:t>
      k – годовая ставка индексации минимального размера заработной платы;</w:t>
      </w:r>
    </w:p>
    <w:bookmarkEnd w:id="271"/>
    <w:bookmarkStart w:name="z266" w:id="272"/>
    <w:p>
      <w:pPr>
        <w:spacing w:after="0"/>
        <w:ind w:left="0"/>
        <w:jc w:val="both"/>
      </w:pPr>
      <w:r>
        <w:rPr>
          <w:rFonts w:ascii="Times New Roman"/>
          <w:b w:val="false"/>
          <w:i w:val="false"/>
          <w:color w:val="000000"/>
          <w:sz w:val="28"/>
        </w:rPr>
        <w:t>
      t – переменная, принимающая значения от 0 до x1-x0-1;</w:t>
      </w:r>
    </w:p>
    <w:bookmarkEnd w:id="272"/>
    <w:bookmarkStart w:name="z267" w:id="273"/>
    <w:p>
      <w:pPr>
        <w:spacing w:after="0"/>
        <w:ind w:left="0"/>
        <w:jc w:val="both"/>
      </w:pPr>
      <w:r>
        <w:rPr>
          <w:rFonts w:ascii="Times New Roman"/>
          <w:b w:val="false"/>
          <w:i w:val="false"/>
          <w:color w:val="000000"/>
          <w:sz w:val="28"/>
        </w:rPr>
        <w:t>
      x0– возраст вкладчика, где x0</w:t>
      </w:r>
    </w:p>
    <w:bookmarkEnd w:id="273"/>
    <w:bookmarkStart w:name="z268" w:id="274"/>
    <w:p>
      <w:pPr>
        <w:spacing w:after="0"/>
        <w:ind w:left="0"/>
        <w:jc w:val="both"/>
      </w:pPr>
      <w:r>
        <w:rPr>
          <w:rFonts w:ascii="Times New Roman"/>
          <w:b w:val="false"/>
          <w:i w:val="false"/>
          <w:color w:val="000000"/>
          <w:sz w:val="28"/>
        </w:rPr>
        <w:t>
      x1– возраст, с которого осуществляются выплаты за счет пенсионных накоплений.</w:t>
      </w:r>
    </w:p>
    <w:bookmarkEnd w:id="274"/>
    <w:bookmarkStart w:name="z269" w:id="275"/>
    <w:p>
      <w:pPr>
        <w:spacing w:after="0"/>
        <w:ind w:left="0"/>
        <w:jc w:val="both"/>
      </w:pPr>
      <w:r>
        <w:rPr>
          <w:rFonts w:ascii="Times New Roman"/>
          <w:b w:val="false"/>
          <w:i w:val="false"/>
          <w:color w:val="000000"/>
          <w:sz w:val="28"/>
        </w:rPr>
        <w:t>
      9. Порог минимальной достаточности пенсионных накоплений рассчитывается по следующей формуле:&lt;/x1;</w:t>
      </w:r>
    </w:p>
    <w:bookmarkEnd w:id="275"/>
    <w:bookmarkStart w:name="z270"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6286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86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77"/>
    <w:p>
      <w:pPr>
        <w:spacing w:after="0"/>
        <w:ind w:left="0"/>
        <w:jc w:val="both"/>
      </w:pPr>
      <w:r>
        <w:rPr>
          <w:rFonts w:ascii="Times New Roman"/>
          <w:b w:val="false"/>
          <w:i w:val="false"/>
          <w:color w:val="000000"/>
          <w:sz w:val="28"/>
        </w:rPr>
        <w:t>
      где:</w:t>
      </w:r>
    </w:p>
    <w:bookmarkEnd w:id="277"/>
    <w:bookmarkStart w:name="z272" w:id="278"/>
    <w:p>
      <w:pPr>
        <w:spacing w:after="0"/>
        <w:ind w:left="0"/>
        <w:jc w:val="both"/>
      </w:pPr>
      <w:r>
        <w:rPr>
          <w:rFonts w:ascii="Times New Roman"/>
          <w:b w:val="false"/>
          <w:i w:val="false"/>
          <w:color w:val="000000"/>
          <w:sz w:val="28"/>
        </w:rPr>
        <w:t>
      ПМДхо – порог минимальной достаточности пенсионных накоплений для вкладчика в возрасте Хо;</w:t>
      </w:r>
    </w:p>
    <w:bookmarkEnd w:id="278"/>
    <w:bookmarkStart w:name="z273" w:id="279"/>
    <w:p>
      <w:pPr>
        <w:spacing w:after="0"/>
        <w:ind w:left="0"/>
        <w:jc w:val="both"/>
      </w:pPr>
      <w:r>
        <w:rPr>
          <w:rFonts w:ascii="Times New Roman"/>
          <w:b w:val="false"/>
          <w:i w:val="false"/>
          <w:color w:val="000000"/>
          <w:sz w:val="28"/>
        </w:rPr>
        <w:t>
      ТСПВх1 – текущая стоимость пенсионных выплат из ЕНПФ для получателя в возрасте Х1;</w:t>
      </w:r>
    </w:p>
    <w:bookmarkEnd w:id="279"/>
    <w:bookmarkStart w:name="z274" w:id="280"/>
    <w:p>
      <w:pPr>
        <w:spacing w:after="0"/>
        <w:ind w:left="0"/>
        <w:jc w:val="both"/>
      </w:pPr>
      <w:r>
        <w:rPr>
          <w:rFonts w:ascii="Times New Roman"/>
          <w:b w:val="false"/>
          <w:i w:val="false"/>
          <w:color w:val="000000"/>
          <w:sz w:val="28"/>
        </w:rPr>
        <w:t>
      ТСПОВхо – текущая стоимость обязательных пенсионных взносов для вкладчика в возрасте Хо;</w:t>
      </w:r>
    </w:p>
    <w:bookmarkEnd w:id="280"/>
    <w:bookmarkStart w:name="z275" w:id="281"/>
    <w:p>
      <w:pPr>
        <w:spacing w:after="0"/>
        <w:ind w:left="0"/>
        <w:jc w:val="both"/>
      </w:pPr>
      <w:r>
        <w:rPr>
          <w:rFonts w:ascii="Times New Roman"/>
          <w:b w:val="false"/>
          <w:i w:val="false"/>
          <w:color w:val="000000"/>
          <w:sz w:val="28"/>
        </w:rPr>
        <w:t>
      і – годовая процентная ставка доходности;</w:t>
      </w:r>
    </w:p>
    <w:bookmarkEnd w:id="281"/>
    <w:bookmarkStart w:name="z276" w:id="282"/>
    <w:p>
      <w:pPr>
        <w:spacing w:after="0"/>
        <w:ind w:left="0"/>
        <w:jc w:val="both"/>
      </w:pPr>
      <w:r>
        <w:rPr>
          <w:rFonts w:ascii="Times New Roman"/>
          <w:b w:val="false"/>
          <w:i w:val="false"/>
          <w:color w:val="000000"/>
          <w:sz w:val="28"/>
        </w:rPr>
        <w:t>
      l – годовая ставка индексации размера минимальной пенсии;</w:t>
      </w:r>
    </w:p>
    <w:bookmarkEnd w:id="282"/>
    <w:bookmarkStart w:name="z277" w:id="283"/>
    <w:p>
      <w:pPr>
        <w:spacing w:after="0"/>
        <w:ind w:left="0"/>
        <w:jc w:val="both"/>
      </w:pPr>
      <w:r>
        <w:rPr>
          <w:rFonts w:ascii="Times New Roman"/>
          <w:b w:val="false"/>
          <w:i w:val="false"/>
          <w:color w:val="000000"/>
          <w:sz w:val="28"/>
        </w:rPr>
        <w:t>
      Xo – возраст вкладчика, где Xo1;</w:t>
      </w:r>
    </w:p>
    <w:bookmarkEnd w:id="283"/>
    <w:bookmarkStart w:name="z278" w:id="284"/>
    <w:p>
      <w:pPr>
        <w:spacing w:after="0"/>
        <w:ind w:left="0"/>
        <w:jc w:val="both"/>
      </w:pPr>
      <w:r>
        <w:rPr>
          <w:rFonts w:ascii="Times New Roman"/>
          <w:b w:val="false"/>
          <w:i w:val="false"/>
          <w:color w:val="000000"/>
          <w:sz w:val="28"/>
        </w:rPr>
        <w:t>
      X1 – возраст, с которого осуществляются выплаты за счет пенсионных накоплений.</w:t>
      </w:r>
    </w:p>
    <w:bookmarkEnd w:id="284"/>
    <w:bookmarkStart w:name="z279" w:id="285"/>
    <w:p>
      <w:pPr>
        <w:spacing w:after="0"/>
        <w:ind w:left="0"/>
        <w:jc w:val="both"/>
      </w:pPr>
      <w:r>
        <w:rPr>
          <w:rFonts w:ascii="Times New Roman"/>
          <w:b w:val="false"/>
          <w:i w:val="false"/>
          <w:color w:val="000000"/>
          <w:sz w:val="28"/>
        </w:rPr>
        <w:t xml:space="preserve">
      При этом для вкладчиков в возрасте X1 и старше, но не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порог минимальной достаточности пенсионных накоплений приравнивается к ПМДх1-1, то есть к порогу на возраст меньшему на один год от начального возраста осуществления пенсионных выплат.</w:t>
      </w:r>
    </w:p>
    <w:bookmarkEnd w:id="285"/>
    <w:bookmarkStart w:name="z280" w:id="286"/>
    <w:p>
      <w:pPr>
        <w:spacing w:after="0"/>
        <w:ind w:left="0"/>
        <w:jc w:val="both"/>
      </w:pPr>
      <w:r>
        <w:rPr>
          <w:rFonts w:ascii="Times New Roman"/>
          <w:b w:val="false"/>
          <w:i w:val="false"/>
          <w:color w:val="000000"/>
          <w:sz w:val="28"/>
        </w:rPr>
        <w:t>
      Порог минимальной достаточности пенсионных накоплений, рассчитанный в соответствии с настоящим пунктом, округляется с точностью до десяти тысяч тенге.</w:t>
      </w:r>
    </w:p>
    <w:bookmarkEnd w:id="286"/>
    <w:bookmarkStart w:name="z281" w:id="287"/>
    <w:p>
      <w:pPr>
        <w:spacing w:after="0"/>
        <w:ind w:left="0"/>
        <w:jc w:val="both"/>
      </w:pPr>
      <w:r>
        <w:rPr>
          <w:rFonts w:ascii="Times New Roman"/>
          <w:b w:val="false"/>
          <w:i w:val="false"/>
          <w:color w:val="000000"/>
          <w:sz w:val="28"/>
        </w:rPr>
        <w:t>
      10. Порог минимальной достаточности не может быть ниже размера порога минимальной достаточности за предыдущий год для соответствующих возрастов.</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определения порога</w:t>
            </w:r>
            <w:r>
              <w:br/>
            </w:r>
            <w:r>
              <w:rPr>
                <w:rFonts w:ascii="Times New Roman"/>
                <w:b w:val="false"/>
                <w:i w:val="false"/>
                <w:color w:val="000000"/>
                <w:sz w:val="20"/>
              </w:rPr>
              <w:t>минимальной достаточности</w:t>
            </w:r>
            <w:r>
              <w:br/>
            </w:r>
            <w:r>
              <w:rPr>
                <w:rFonts w:ascii="Times New Roman"/>
                <w:b w:val="false"/>
                <w:i w:val="false"/>
                <w:color w:val="000000"/>
                <w:sz w:val="20"/>
              </w:rPr>
              <w:t>пенсионных накоплений</w:t>
            </w:r>
          </w:p>
        </w:tc>
      </w:tr>
    </w:tbl>
    <w:bookmarkStart w:name="z283" w:id="288"/>
    <w:p>
      <w:pPr>
        <w:spacing w:after="0"/>
        <w:ind w:left="0"/>
        <w:jc w:val="left"/>
      </w:pPr>
      <w:r>
        <w:rPr>
          <w:rFonts w:ascii="Times New Roman"/>
          <w:b/>
          <w:i w:val="false"/>
          <w:color w:val="000000"/>
        </w:rPr>
        <w:t xml:space="preserve"> Размеры параметров для расчета порога минимальной достаточности пенсионных накоплений</w:t>
      </w:r>
    </w:p>
    <w:bookmarkEnd w:id="288"/>
    <w:bookmarkStart w:name="z284" w:id="289"/>
    <w:p>
      <w:pPr>
        <w:spacing w:after="0"/>
        <w:ind w:left="0"/>
        <w:jc w:val="both"/>
      </w:pPr>
      <w:r>
        <w:rPr>
          <w:rFonts w:ascii="Times New Roman"/>
          <w:b w:val="false"/>
          <w:i w:val="false"/>
          <w:color w:val="000000"/>
          <w:sz w:val="28"/>
        </w:rPr>
        <w:t>
      1) годовая процентная ставка доходности – 6,5 %;</w:t>
      </w:r>
    </w:p>
    <w:bookmarkEnd w:id="289"/>
    <w:bookmarkStart w:name="z285" w:id="290"/>
    <w:p>
      <w:pPr>
        <w:spacing w:after="0"/>
        <w:ind w:left="0"/>
        <w:jc w:val="both"/>
      </w:pPr>
      <w:r>
        <w:rPr>
          <w:rFonts w:ascii="Times New Roman"/>
          <w:b w:val="false"/>
          <w:i w:val="false"/>
          <w:color w:val="000000"/>
          <w:sz w:val="28"/>
        </w:rPr>
        <w:t>
      2) ставка индексации пенсионных выплат из ЕНПФ – 5 %;</w:t>
      </w:r>
    </w:p>
    <w:bookmarkEnd w:id="290"/>
    <w:bookmarkStart w:name="z286" w:id="291"/>
    <w:p>
      <w:pPr>
        <w:spacing w:after="0"/>
        <w:ind w:left="0"/>
        <w:jc w:val="both"/>
      </w:pPr>
      <w:r>
        <w:rPr>
          <w:rFonts w:ascii="Times New Roman"/>
          <w:b w:val="false"/>
          <w:i w:val="false"/>
          <w:color w:val="000000"/>
          <w:sz w:val="28"/>
        </w:rPr>
        <w:t>
      3) ставка индексации размера минимальной пенсии – 5 %</w:t>
      </w:r>
    </w:p>
    <w:bookmarkEnd w:id="291"/>
    <w:bookmarkStart w:name="z287" w:id="292"/>
    <w:p>
      <w:pPr>
        <w:spacing w:after="0"/>
        <w:ind w:left="0"/>
        <w:jc w:val="both"/>
      </w:pPr>
      <w:r>
        <w:rPr>
          <w:rFonts w:ascii="Times New Roman"/>
          <w:b w:val="false"/>
          <w:i w:val="false"/>
          <w:color w:val="000000"/>
          <w:sz w:val="28"/>
        </w:rPr>
        <w:t>
      4) ставка индексации минимального размера заработной платы – 5 %;</w:t>
      </w:r>
    </w:p>
    <w:bookmarkEnd w:id="292"/>
    <w:bookmarkStart w:name="z288" w:id="293"/>
    <w:p>
      <w:pPr>
        <w:spacing w:after="0"/>
        <w:ind w:left="0"/>
        <w:jc w:val="both"/>
      </w:pPr>
      <w:r>
        <w:rPr>
          <w:rFonts w:ascii="Times New Roman"/>
          <w:b w:val="false"/>
          <w:i w:val="false"/>
          <w:color w:val="000000"/>
          <w:sz w:val="28"/>
        </w:rPr>
        <w:t>
      5) прогнозная частота обязательных пенсионных взносов – 12;</w:t>
      </w:r>
    </w:p>
    <w:bookmarkEnd w:id="293"/>
    <w:bookmarkStart w:name="z289" w:id="294"/>
    <w:p>
      <w:pPr>
        <w:spacing w:after="0"/>
        <w:ind w:left="0"/>
        <w:jc w:val="both"/>
      </w:pPr>
      <w:r>
        <w:rPr>
          <w:rFonts w:ascii="Times New Roman"/>
          <w:b w:val="false"/>
          <w:i w:val="false"/>
          <w:color w:val="000000"/>
          <w:sz w:val="28"/>
        </w:rPr>
        <w:t>
      6) начальный и предельный возраст осуществления пенсионных выплат – 60 и 82 соответственно.</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