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8b58" w14:textId="81d8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2023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527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(далее – Кодекс) и определяют порядок оценки потребностей лица с инвалидностью в технических вспомогательных (компенсаторных) средствах, специальных средствах передвижения (далее – средства реабилитации), санаторно-курортном лечении, услугах индивидуального помощника и специалиста жестового языка (далее – услуги реабилитации).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помощи, обеспечивающей передвижение лица с инвалидностью;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освидетельствование –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индивидуальная программа абилитации и реабилитации лица с инвалидностью (далее – индивидуальная программа)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реабилитационный потенциал лица с инвалидностью – показатель реальных возможностей восстановления нарушенных функций организма и способностей лица на основании анализа медицинских, психологических и социальных факторов;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реабилитационный прогноз – предполагаемая вероятность реализации реабилитационного потенциала и предполагаемый уровень интеграции лица с инвалидностью в общество;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реабилитационно-экспертная диагностика – оценка реабилитационного потенциала, реабилитационного прогноза;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протезно-ортопедическая помощь – специализированный вид медико-технической помощи по обеспечению лиц с инвалидностью протезно-ортопедическими средствами и обучение пользованию ими;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санаторно-курортное лечение – вид медицинской реабилитации, проводимой в условиях временного пребывания лиц в санаторно-курортной организации;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технические вспомогательные (компенсаторные) средства: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ограничение жизнедеятельности –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потребностей лиц с инвалидностью в средствах и услугах реабилитации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потребностей лиц с инвалидностью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 (далее – Классификатор), проводится путем рассмотрения документов лица с инвалидностью, его осмотра (при обращении), определения степени нарушений функций организма и ограничений жизнедеятельности, реабилитационного прогноза и потенциала с учетом медицинских, медико-социальных показаний и противопоказаний в соответствии с: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предоставления услуг индивидуального помощника для лиц с инвалидностью первой группы, имеющих затруднение в передвижении, утвержденными уполномоченным государственным органом в соответствии с абзацем восемнадцатым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инвалидностью, утвержденными уполномоченным государственным органом в соответствии с абзацем девятнадцатым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замены, утвержденными уполномоченным государственным органом в соответствии с абзацем двадцатым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инвалидностью, утвержденными уполномоченным государственным органом в соответствии с абзацем двадцать первым подпункта 5) статьи 12 Кодекса.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потребностей в средствах и услугах реабилитации лица с инвалидностью согласно классификатору осуществляется: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медицинских организациях лечащим врачом и (или) мультидисциплинарной группой при наличии стойких нарушений функций организма, приводящих к ограничению жизнедеятельности, направлении пациента на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2022 года № ҚР ДСМ – 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27505), а также заполнении санаторно-курортной карты непосредственно перед санаторно-курортным лечением;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специалистами отделов МСЭ территориальных подразделений уполномоченного органа в области социальной защиты населения при проведении МСЭ и реабилитационно-экспертной диагностики для разработки индивидуальной программы.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основе проведенной оценки потребностей лица с инвалидностью лицами, указанными в пункте 4 настоящих Правил, формируются рекомендации в средствах и услугах реабилитации согласно классификатору, которые отражаются в индивидуальной программе.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потребностей детей с инвалидностью в средствах и услугах реабилитации учитывается уровень их психофизического и психо-речевого развития.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Потребность лица с инвалидностью в средствах и услугах реабилитации оценивается с учетом возможности восстановления или компенсации утраченных способностей к выполнению бытовой, общественной, профессиональной деятельности в соответствии с его потребностями, а также реальными возможностями их использования.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потребностей лица с инвалидностью в протезно-ортопедических средствах и протезно-ортопедической помощи оцениваются: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и функции верхних конечностей, в том числе использование кистей рук;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структура и функции нижних конечностей, в том числе степень ограничения ходьбы, ходьбы на короткие расстояния, передвижения в пределах жилища;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простых и сложных произвольных движений, равновесия при стоянии и ходьбе;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статодинамические функции позвоночника;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статико-кинетические функции;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анатомические дефекты;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функции зрения;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интеллектуальные функции;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функции сознания, ориентированности и глобальных психосоциальных функций;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функции сердечно-сосудистой системы, дыхательной системы, мочеполовой системы и нарушений обмена веществ;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антропометрические данные.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потребностей лица с инвалидностью в сурдотехнических средствах оцениваются: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интеллектуальные функции;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навыки письма и чтения с учетом возрастных физиологических особенностей;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функции зрения;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показания к слухопротезированию, его проведение и эффективность;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операции кохлеарной имплантации и ее эффективность.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потребностей лица с инвалидностью в тифлотехнических средствах оцениваются: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интеллектуальные функции;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сознания, ориентированности и глобальных психосоциальных функций;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навыки письма и чтения, в том числе по Брайлю;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функция слуха;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структура и функции верхних конечностей, в том числе использование кистей рук, осязание пальцев рук и осуществление точных движений;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структура и функции нижних конечностей;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вестибулярные функции;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функции углеводного обмена;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функции артериального давления;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функции структур, примыкающих к глазу.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потребностей лица с инвалидностью в специальных средствах передвижения и обязательных гигиенических средствах (кресло-стул с санитарным оснащением, опорные откидные поручни для туалетных комнат, поручни для ванных комнат) в случае абсолютных и (или) тяжелых нарушений функций передвижения оцениваются: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заболеваний и травм, а также их последствий, при которых нагрузка по оси позвоночника (положение сидя) приводит к прогрессированию патологического процесса;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ограничения способности к самостоятельному передвижению;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интеллектуальные функции и функции мотивации;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функции и мышечный тонус верхних конечностей;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функции зрения лучше видящего глаза;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позой сидя и равновесия, произвольных и непроизвольных двигательных функций;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эпилептических (судорожных) припадков с нарушением сознания;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функции слуха;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барьеры, связанные с дизайном, характером проектирования, строительством жилья и обустройством окружающей среды (доступность окружения для использования кресло-коляски);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 пациента в области пользования кресло-коляской с рычажным приводом с целью преодоления больших расстояний;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образ жизни в активных сферах жизнедеятельности: образование, работа, отдых и досуг;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физиологические параметры: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края ягодицы до внутреннего сгиба колена;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костными выступами тазобедренных суставов;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пятки до уровня согнутого бедра (по задней поверхности);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поверхности сиденья до требуемого уровня высоты спинки;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поверхности сиденья до локтя, согнутого под углом 90 градусов;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антропометрические данные (вес, объем талии и бедер).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потребностей лиц с инвалидностью в обязательных гигиенических средствах (мочеприемник, уроприемник, калоприемник, подгузник, впитывающая простынь (пеленка), катетер, паста-герметик для защиты и выравнивания кожи вокруг стомы, крем для защиты и ухода за кожей вокруг стомы, порошок (пудра) абсорбирующий для защиты и ухода за кожей вокруг стомы, нейтрализатор запаха, очиститель для ухода и обработки кожи вокруг стомы или в области промежности), при нарушениях функций тазовых органов по типу недержания мочи и/или кала, обусловленных заболеваниями и (или) последствиями травм, оцениваются: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нарушения функций мочеиспускания и дефекаций;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сознания, ориентированности, глобальных психосоциальных функций;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способность к самостоятельному передвижению;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нейромышечные, скелетные и связанные с движением функции (двигательные ограничения), функции внутренних органов (соматические заболевания);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стомах – форма и место наложения;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кожные покровы вокруг стомы;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способность самостоятельного опорожнения мочевого пузыря;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антропометрические данные (вес, объем талии и бедер).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оценке потребностей лиц с инвалидностью в санаторно-курортном лечении учитывается наличие медицинских показаний, противопоказаний к санаторно-курортному лечению, определяемых на основе оценки состояния здоровья пациента, анализа объективного состояния, результатов предшествующего лечения (амбулаторного, стационарного), данных лабораторных, функциональных, рентгенологических и других исследований.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вопроса выбора профиля санаторно-курортной организации помимо заболевания, в соответствии с которым пациенту рекомендовано санаторно-курортное лечение, учитываются наличие сопутствующих заболеваний, условия поездки на курорт, контрастность климатогеографических условий, особенности природных лечебных факторов и другие условия лечения.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оценке потребностей лиц с инвалидностью в социальных услугах индивидуального помощника учитываются выраженность нарушений функций организма и ограничений к самостоятельному передвижению, медицинские показания и противопоказания к предоставлению социальных услуг индивидуального помощника, утвержденные уполномоченным государственным органом в соответствии с абзацем восемнадцатым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оценке потребностей лиц с инвалидностью в социальных услугах специалиста жестового языка учитываются выраженность нарушений функций слуха и речи, медицинские показания и противопоказания к предоставлению социальных услуг специалиста жестового языка, утвержденные уполномоченным государственным органом в соответствии с абзацем девятнадцатым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Кодекса, а также навыки владения жестовым языком.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