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0755" w14:textId="6210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обязательных требований в отношении отдельных колесных транспортных средств, ввезенных на территорию Республики Казахстан до 1 сентября 2022 года, и проведения оценки их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2023 года № 555.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21 апреля 2023 года № 34 "О внесении изменений в Решение Комиссии Таможенного союза от 9 декабря 2011 года № 877"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обязательных требований в отношении отдельных колесных транспортных средств, ввезенных на территорию Республики Казахстан до 1 сентября 2022 года, и проведения оценки их соответствия.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обеспечить первичную государственную регистрацию транспортных средств, прошедших оценку соответствия, согласно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555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обязательных требований в отношении отдельных  колесных транспортных средств, ввезенных на территорию Республики Казахстан до 1 сентября 2022 года, и проведения оценки их соответствия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обязательных требований в отношении отдельных колесных транспортных средств, ввезенных на территорию Республики Казахстан до 1 сентября 2022 года, и проведения оценки их соответствия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б)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Совета Евразийской экономической комиссии от 21 апреля 2023 года № 34 "О внесении изменений в Решение Комиссии Таможенного союза от 9 декабря 2011 год № 877" и определяют порядок применения обязательных требований в отношении отдельных колесных транспортных средств, ввезенных на территорию Республики Казахстан до 1 сентября 2022 года, и проведения оценки их соответствия.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распространяются на единичные транспортные средства категорий М1, ввезенные в Республику Казахстан до 1 сентября 2022 года гражданами Республики Казахстан из стран, не являющихся государствами-членами Евразийского экономического союза (далее – транспортные средства).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 в обращение – разрешение заинтересованным лицам без ограничений использовать и распоряжаться транспортным средством (шасси) на территории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первичная регистрация – государственная регистрация транспортного средства, впервые осуществляемая на территории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Организации Объединенных Наций (далее – Правила ООН) – технические предписания, принятые в соответствии с Соглашением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условиях взаимного признания официальных утверждений, выдаваемых на основе этих предписаний, заключенным в Женеве 20 марта 1958 года (далее – Соглашение 1958 года), и являющиеся приложениями к Соглашению 1958 года;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безопасности конструкции транспортного средства Республики Казахстан (далее – СБКТС РК) – документ об оценке соответствия транспортного средства, удостоверяющий соответствие выпускаемого в обращение транспортного средства требованиям настоящих Правил и выдаваемый испытательной лабораторией;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техническая экспертиза конструкции транспортного средства – анализ конструкции транспортного средства и технической документации на него без проведения испытаний;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идентификация – установление тождественности заводской маркировки, имеющейся на транспортном средстве (шасси) и его компонентах, и данных, содержащихся в представленной заявителем документации либо в удостоверяющих соответствие документах, проводимое без разборки транспортного средства (шасси) или его компонентов;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испытательная лаборатория – аккредитованные испытательные лаборатории, компетенция которых соответствует требованиям стандарта ISO 17025, включенные в единый реестр органов по сертификации и испытательных лабораторий (центров) Таможенного союза, и заявленные Республикой Казахстан для проведения оценки соответствия транспортного средства.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применению обязательных требований в отношении отдельных колесных транспортных средств, ввезенных на территорию Республики Казахстан до 1 сентября 2022 года, и проведению оценки их соответствия подлежат не более 12 000 (двенадцать тысяч) транспортных средств.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Настоящими Правилами предусматривается применение процедуры получения и предоставления документов об оценке соответствия обязательным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колесных транспортных средств" (ТР ТС 018/2011), принятым Решением Комиссии Таможенного союза от 9 декабря 2011 года № 877 (далее –Технический регламент), за счет определения в качестве достаточного документа об оценке соответствия - СБКТС РК.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средства, прошедшие оценку соответствия по требованиям настоящих Правил и получившие СБКТС РК, подлежат первичной регистрации в Республике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обязательных требований в отношении отдельных колесных транспортных средств, ввезенных на территорию Республики Казахстан до 1 сентября 2022 года, и проведения оценки их соответствия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соответствия транспортного средства заявителем в орган по подтверждению соответствия подаются: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проведение оценки соответствия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 заявителя;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право владения или пользования (распоряжения) транспортным средством;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ввоз транспортного средства в Республику Казахстан до 1 сентября 2022 года (грузовая таможенная декларация либо страховой полис, полученный до 1 сентября 2022 года в отношении транспортного средства, имеющий подтверждение в единой страховой базе данных);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транспортных средств, являющихся результатом индивидуального технического творчества, документ о присвоении идентификационного номера транспортного средства;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общее техническое описание транспортного средства в объеме, достаточном для оформления СБКТС РК;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доказательственные материалы (при наличии), подтверждающие соответствие транспортных средств требованиям настоящих Правил, такими материалами являются один из следующих документов: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сертификатов на компоненты;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конструкторская или иная техническая документация, по которой изготавливается продукция;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оригинальных деталей и технологические карты их производства либо соответствующая эскизная документация.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Испытательная лаборатория рассматривает заявку и принимает решение о проведении либо отказе в проведении оценки соответствия транспортного средства в течение трех рабочих дней со дня поступления заявки.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проведении оценки соответствия транспортного средства является представление неполного пакета документов, указанных в пункте 5 настоящих Правил.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Испытательная лаборатория согласует с заявителем сроки проведения оценки соответствия.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Оценке соответствия подвергаются только комплектные транспортные средства.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Испытательная лаборатория в целях идентификации проводит осмотр транспортного средства, в том числе по идентификационному номеру, техническую экспертизу конструкции транспортного средства, испытания и измерения, и по их результатам оформляет протокол технической экспертизы конструкции транспортного средства.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технической экспертизы конструкции транспортного средства испытательная лаборатория проверяет выполнение требований, предусмотренных пунктами 11-13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(за исключением положений разделов 4, 5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пунктом 70 Технического регламента при представлении заявителем сообщений об официальном утверждении типа транспортного средства, предусмотренных Правилами ООН № 10 – 12, 14, 16 – 18, 21, 26, 34, 39, 46, 48, 58, 73 и 107, техническая экспертиза по соответствующим разделам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не проводится.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рассмотрения заявки и проведенной работы по нему испытательная лаборатория выдает заявителю СБКТС РК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несоответствия транспортного средства требованиям настоящих Правил оно приводится в соответствие и представляется в испытательную лабораторию для повторного проведения проверки выполнения требований.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Документация, имеющая отношение к проверке выполнения требований, хранится в архиве испытательной лаборатории не менее пяти лет.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Испытательная лаборатория в течение трех рабочих дней после утверждения СБКТС РК вручает/направляет его заявителю нарочно, по почте либо на электронный адрес и предоставляет копию СБКТС РК и документ согласно подпункту 4) пункта 5 настоящих Правил в уполномоченный орган по техническому регулированию.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по техническому регулированию в течение трех рабочих дней с момента получения документов согласно пункту 15 настоящих Правил от испытательной лаборатории регистрирует СБКТС РК в реестре СБКТС РК с указанием идентификационных номеров транспортных средств, марок и коммерческих наименований.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ввезенных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сентября 2022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соответствия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оценки соответствия</w:t>
      </w:r>
    </w:p>
    <w:bookmarkEnd w:id="43"/>
    <w:p>
      <w:pPr>
        <w:spacing w:after="0"/>
        <w:ind w:left="0"/>
        <w:jc w:val="both"/>
      </w:pPr>
      <w:bookmarkStart w:name="z52" w:id="4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испытательной лаборатории)</w:t>
      </w:r>
    </w:p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от физического лица, 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номер, адрес электронной почты)</w:t>
      </w:r>
    </w:p>
    <w:p>
      <w:pPr>
        <w:spacing w:after="0"/>
        <w:ind w:left="0"/>
        <w:jc w:val="both"/>
      </w:pPr>
      <w:bookmarkStart w:name="z54" w:id="46"/>
      <w:r>
        <w:rPr>
          <w:rFonts w:ascii="Times New Roman"/>
          <w:b w:val="false"/>
          <w:i w:val="false"/>
          <w:color w:val="000000"/>
          <w:sz w:val="28"/>
        </w:rPr>
        <w:t>
      Прошу провести оценку соответствия транспортного средства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(название и условное обозначение транспортного средства,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транспортного средства, название изготовителя транспортного средства)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 20 __ года                                      (подпись)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 20 __ года                                      (подпись)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колесных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ввезенных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сентября 2022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соответствия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БЕЗОПАСНОСТИ КОНСТРУКЦИИ</w:t>
      </w:r>
      <w:r>
        <w:br/>
      </w:r>
      <w:r>
        <w:rPr>
          <w:rFonts w:ascii="Times New Roman"/>
          <w:b/>
          <w:i w:val="false"/>
          <w:color w:val="000000"/>
        </w:rPr>
        <w:t>ТРАНСПОРТНОГО СРЕДСТВА РЕСПУБЛИКИ КАЗАХСТАН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АККРЕДИТОВАННАЯ ИСПЫТАТЕЛЬНАЯ ЛАБОРАТОРИЯ И ЕЕ АДРЕС, АТТЕСТАТ АККРЕДИТАЦИИ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КОММЕРЧЕСКОЕ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ТРАНСПОРТНОЕ СРЕДСТВО/ШАССИ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при использовании базового транспортного средства/шасси другого изготовителя (при оформлении одобрения типа транспортного средства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(VIN)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И ЕГО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И ЕГО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СБОРОЧНЫЙ ЗАВОД И ЕГО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ХАРАКТЕРИСТИКИ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Колесная формула/ведущие колеса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Схема компоновки транспортного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кузова/количество дверей (для категории 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для сидения (с распределением по рядам)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Габаритные размеры, мм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(для контейнеровозов - погрузочная, максимальная допустимая)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База,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 передних/задних колес,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транспортного средства в снаряженном состоянии,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 допустимая максимальная масса транспортного средства,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гибридного транспортного средства: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предусмотрена или не предусмотрена подзарядка от внешнего источника; предусмотренные режимы работы (перечислить): только двигатель внутреннего сгорания, только электродвигатель, совмещенный (краткое описание этого режима работы)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внутреннего сгорания (марка, тип)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расположение цилиндров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цилиндров, см3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мощность, кВт (мин.-1)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питания (тип)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выпуска и нейтрализации отработавших газов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Электродвигатель электромобиля (тип)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напряжение,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30-минутная мощность, кВт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накопления энергии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(постоянного или переменного тока, в случае переменного тока – синхронный или асинхронный, количество фаз)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для электромобилей и гибридных транспортных средств)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(батарея, конденсатор, маховик/генератор)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Трансмиссия (тип)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(описание схемы трансмиссии)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Электромашина: (марка, тип)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(описание каждой электромашины: основная функция (двигатель или генератор), постоянного или переменного тока.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напряжение, В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30-минутная мощность, кВт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Сцепление (марка, тип)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передач (марка, тип)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Подвеска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 (описание)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(описание)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Рулевое управление (описание)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системы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(описание)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Запасная (описание)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Стояночная (описание)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размера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оформления _____________________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испытательной лаборатории (его заместитель)</w:t>
      </w:r>
    </w:p>
    <w:bookmarkEnd w:id="61"/>
    <w:p>
      <w:pPr>
        <w:spacing w:after="0"/>
        <w:ind w:left="0"/>
        <w:jc w:val="both"/>
      </w:pPr>
      <w:bookmarkStart w:name="z84" w:id="6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подпись, фамилия, имя, отчество (при его наличии), печать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