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df14" w14:textId="661d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2015 года № 1091 "Об утверждении Правил ведения и использования реестра субъектов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2023 года № 601.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1091 "Об утверждении Правил ведения и использования реестра субъектов предпринимательства"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Определение категории субъектов предпринимательства осуществляется в соответствии с критериями и их пороговыми значениями, указанными в статье 24 Кодекса, а также Правилами расчета среднегодовой численности работников и среднегодового дохода субъектов предпринимательства, утверждаемыми уполномоченным органом по предпринимательству.";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уполномоченный государственный орган в сфере информатизации обеспечивает функционирование государственного электронного реестра разрешений и уведомлений для получения информации о лицензиях по следующим видам деятельности: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оборотом наркотических средств, психотропных веществ и прекурсоров;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 (или) оптовая реализация подакцизной продукции;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хранению зерна на хлебоприемных пунктах;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лотереи;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игорного бизнеса;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оборотом радиоактивных материалов;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банковская деятельность (либо отдельные виды банковских операций) и деятельность на страховом рынке (кроме деятельности страхового агента);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аудиторская деятельность;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деятельность на рынке ценных бумаг;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кредитных бюро;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деятельность;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оборотом гражданского, служебного оружия и патронов к нему;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цифровому майнингу I подвида;";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об индивидуальных предпринимателях: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и (или) наименование индивидуального предпринимателя;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или отсутствие статуса совместного предпринимательства;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(крупный, средний, малый, в том числе микропредпринимательство);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деятельности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Поиск субъектов предпринимательства в реестре осуществляется по: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БИН или ИИН;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наименованию и организационно-правовой форме юридического лица;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фамилии, имени и отчеству (при его наличии) и (или) наименованию индивидуального предпринимателя.".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