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8807" w14:textId="4348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28 июня 2018 года № 391 "Об утверждении Правил признания отходов, образовавшихся в результате уничтожения товаров, непригодными для их дальнейшего коммерческого использования" и от 4 июня 2021 года № 383 "О внесении изменения в постановление Правительства Республики Казахстан от 28 июня 2018 года № 391 "Об утверждении Правил признания отходов, образовавшихся в результате уничтожения товаров, непригодными для их дальнейшего коммерческого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2023 года № 633.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2018 года № 391 "Об утверждении Правил признания отходов, образовавшихся в результате уничтожения товаров, непригодными для их дальнейшего коммерческого использования";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2021 года № 383 "О внесении изменения в постановление Правительства Республики Казахстан от 28 июня 2018 года № 391 "Об утверждении Правил признания отходов, образовавшихся в результате уничтожения товаров, непригодными для их дальнейшего коммерческого использования".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