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19b4" w14:textId="3c01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2023 года № 908.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(далее – регулируемые сферы).";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и обеспечения нормативными правовыми актами и нормативно-техническими документами в пределах своей компетенции;";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406-1), 406-2), 406-3), 406-4), 406-5), 406-6), 406-7), 406-8), 406-9), 406-10), 406-11) и 406-12) следующего содержания: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"406-1) осуществляет межотраслевую координацию деятельности в области создания и функционирования Семипалатинской зоны ядерной безопасности;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406-2) осуществляет организацию проведения комплексного экологического обследования территорий, на которых проводились испытания ядерного оружия;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406-3) согласовывает материалы комплексного экологического обследования, обосновывающего установление границ и площадей земельных участков Семипалатинской зоны ядерной безопасности и их изменение;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406-4) разрабатывает и представляет на утверждение в Правительство Республики Казахстан правила перевода земель запаса в земли зоны ядерной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406-5) вносит в Правительство Республики Казахстан предложение о создании Семипалатинской зоны ядерной безопасности, установлении и изменении границ и площадей еҰ земельных участков, переводе земель запаса в земли зоны ядерной безопасности;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406-6) вносит в Правительство Республики Казахстан предложение об определении уполномоченной организации по обеспечению функционирования Семипалатинской зоны ядерной безопасности;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406-7) согласовывает предложения уполномоченной организации по обеспечению функционирования Семипалатинской зоны ядерной безопасности об изменении границ и площадей земельных участков Семипалатинской зоны ядерной безопасности;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406-8) разрабатывает и утверждает правила разработки и регистрации (перерегистрации) паспорта территории Семипалатинской зоны ядерной безопасности;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406-9) осуществляет регистрацию (перерегистрацию) паспорта территории Семипалатинской зоны ядерной безопасности;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406-10)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территорий, на которых проводились испытания ядерного оружия;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406-11)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406-12) по согласованию с уполномоченным органом в области охраны окружающей среды разрабатывает и утверждает правила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безопасности;".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