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6d7d" w14:textId="7016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2023 года № 928.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928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2003 года № 64 "Об утверждении Правил осуществления социальной реабилитации лиц, потерпевших от акта терроризма":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реабилитации лиц, потерпевших от акта терроризма, утвержденных указанным постановлением: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социальной реабилитации лиц, потерпевших от акта терроризма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 и определяют порядок осуществления социальной реабилитации лиц, потерпевших от акта терроризма.";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получения социальной реабилитации потерпевший или действующий от его имени близкий родственник (законный представитель) обращаются в территориальный орган уполномоченного государственного органа по координации деятельности в сфере противодействия терроризму (далее – территориальный орган Комитета национальной безопасности Республики Казахстан) с заявлением с указанием фамилии, имени, отчества (при его наличии), индивидуального идентификационного номера (ИИН), адреса места жительства потерпевшего и вида социальной реабилитации, которую он желает получить.".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1293 "О возмещении причиненного материального ущерба, связанного с использованием в зоне проведения антитеррористической операции транспортных средств, принадлежащих организациям или физическим лицам":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15-1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причиненного материального ущерба, связанного с использованием в зоне проведения антитеррористической операции транспортных средств, принадлежащих организациям или физическим лицам, утвержденных указанным постановлением: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или его территориальный орган в течение семи рабочих дней со дня регистрации заявления организуют процедуру определения размера ущерба, причиненного транспортному средству, посредством привлечения оценщика, выбранного собственником транспортного средства, для определения в соответствии с законодательством Республики Казахстан об оценочной деятельности рыночной стоимости ремонтно-восстановительных работ по восстановлению транспортного средства или определения рыночной стоимости транспортного средства на дату, предшествующую дате наступления ущерба, в случае, если транспортное средство не подлежит восстановлению.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связанные с организацией проведения оценки, возлагаются на уполномоченный орган или его территориальные органы.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заявитель просит компенсировать только стоимость израсходованных горюче-смазочных материалов, то проведение оценки размера ущерба, причиненного транспортному средству, у оценщика не требуется.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 транспортного средства в течение семи рабочих дней со дня представления им заявления на возмещение ущерба сохраняет данное транспортное средство в таком состоянии, в каком оно находилось после проведения антитеррористической операции, и обеспечивает возможность должностным лицам уполномоченного органа или его территориального органа произвести осмотр поврежденного транспортного средства, а также оценщику определить рыночную стоимость ремонтно-восстановительных работ по восстановлению транспортного средства или рыночную стоимость транспортного средства в случае, если транспортное средство не подлежит восстановлению.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оценки ремонтно-восстановительных работ по восстановлению транспортного средства и рыночной стоимости транспортного средства, не подлежащего восстановлению, включает следующие этапы: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собственником транспортного средства оценщика в соответствии с реестрами членов палат оценщиков, размещенными на интернет-ресурсах палат оценщиков;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проведения оценки по согласованию с собственником транспортного средства и оценщиком;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поврежденного транспортного средства;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собственника транспортного средства с отчетом об оценке.";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Если уполномоченным органом или его территориальным органом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будет организована у оценщика оценка, то собственник транспортного средства может самостоятельно воспользоваться услугами оценщика.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подтвержденные расходы собственника транспортного средства по оплате услуг оценщика включаются в сумму возмещаемого ущерба.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составления оценщиком отчета об оценке руководитель уполномоченного органа или его территориального органа издает приказ о возмещении материального ущерба, причиненного при обстоятельствах,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1404 "Об утверждении Правил организации деятельности в сфере противодействия терроризму в Республике Казахстан":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в сфере противодействия терроризму в Республике Казахстан, утвержденных указанным постановлением: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"акиматами областей, городов республиканского значения, столицы, районов (городов областного значения) в рамках антитеррористических комиссий, которые создаются при местном исполнительном органе области, города республиканского значения, столицы, района (города областного значения).";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Деятельность государственных органов и органов местного самоуправления по профилактике терроризма осуществляется в пределах их компетенции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противодействии терроризму"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профилактике правонарушений"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посредством реализации комплекса мер, в ходе которых используются политические, социально-экономические, информационно-пропагандистские, образовательные методы, а также методы физической, технической защиты и правового предупреждения, имеющие приоритетное значение для снижения уровня и масштаба террористических угроз.";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своевременного реагирования и пресечения актов терроризма в областях, городах республиканского значения, столице, районах (городах областного значения) действуют оперативные штабы по борьбе с терроризмом, которые являются постоянно действующими органами оперативного управления силами и средствами государственных органов, привлекаемых к проведению антитеррористической операции.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своевременного реагирования и пресечения актов терроризма в отношении объектов морской экономической деятельности, расположенных на континентальном шельфе, либо морских плавательных средств создается постоянно действующий морской оперативный штаб по борьбе с терроризмом.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действует республиканский оперативный штаб по борьбе с терроризмом, осуществляющий руководство деятельностью вышеназванных оперативных штабов.".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2013 года № 877 "Об утверждении Правил возмещения имущественного вреда, причиненного физическим и юридическим лицам в результате акта терроризма":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имущественного вреда, причиненного физическим и юридическим лицам в результате акта терроризма, утвержденных указанным постановлением: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Определение размера возмещаемой стоимости имущества осуществляется местным исполнительным органом при участии владельца имущества и оценщика.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возмещения стоимости имущества определяется на основании отчета об оценке рыночной стоимости ремонтно-восстановительных работ с учетом расходов, необходимых для восстановления (ремонта) поврежденного имущества, и (или) размера уценки имущества вследствие его повреждения либо на основании отчета об оценке рыночной стоимости имущества, утраченного в результате акта терроризма, по рыночным ценам, действующим в данной местности на момент возмещения стоимости имущества, с учетом износа утраченного или поврежденного имущества.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восстановление (ремонт) поврежденного имущества подтверждаются сметой или калькуляцией затрат на его восстановление.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подтвержденные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имущества, включаются в возмещаемую стоимость имущества.";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представлении неполного пакета документов, указанных в пункте 9 настоящих Правил, рассмотрение заявления приостанавливается, а заявитель письменно извещается о необходимости представить недостающие документы в срок не позднее шестидесяти календарных дней с момента получения извещения.";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Местный исполнительный орган в течение семи рабочих дней со дня регистрации заявления организует оценку стоимости имущества или ремонтно-восстановительных работ для определения размера ущерба, причиненного имуществу, у оценщика, выбранного собственником имущества в соответствии с законодательством Республики Казахстан об оценочной деятельности.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связанные с организацией проведения оценки, возлагаются на местный исполнительный орган.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оценки ремонтно-восстановительных работ или стоимости имущества включает следующие этапы: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собственником имущества оценщика в соответствии с реестрами членов палат оценщиков, размещенных на интернет-ресурсах палат оценщиков;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времени и места проведения оценки по согласованию с собственником имущества;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поврежденного имущества;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собственника имущества с отчетом об оценке.";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Если местным исполнительным органом в срок, установленный пунктом 12 настоящих Правил, не будет организована оценка у оценщика, то собственник имущества может самостоятельно выбрать оценщика и воспользоваться его услугами. Документально подтвержденные расходы собственника имущества по оплате услуг оценщика включаются в сумму возмещаемого ущерба.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составления оценщиком отчета об оценке на основании заявления и соответствующих документов местным исполнительным органом в установленном законодательством порядке разрабатывается проект решения, предусматривающего выделение средств на возмещение вреда из резерва на неотложные затраты соответствующего местного исполнительного органа.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возмещении стоимости имущества местный исполнительный орган направляет заявителю письменное извещение с указанием причин отказа.";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914 "Об утверждении Правил возмещения вреда физическим и юридическим лицам, причиненного при пресечении акта терроризма правомерными действиями должностных лиц государственных органов, осуществляющих противодействие терроризму":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вреда физическим и юридическим лицам, причиненного при пресечении акта терроризма правомерными действиями должностных лиц государственных органов, осуществляющих противодействие терроризму, утвержденных указанным постановлением: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Определение размера возмещаемой стоимости имущества осуществляется уполномоченным органом или его территориальным органом при участии владельца имущества и оценщика.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возмещения стоимости имущества определяется на основании отчета об оценке рыночной стоимости ремонтно-восстановительных работ с учетом расходов, необходимых для восстановления (ремонта) поврежденного имущества, и (или) размера уценки имущества вследствие его повреждения либо на основании отчета об оценке рыночной стоимости имущества, утраченного в результате акта терроризма, по рыночным ценам, действующим в данной местности на момент возмещения стоимости имущества, с учетом износа утраченного или поврежденного имущества.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восстановление (ремонт) поврежденного имущества подтверждаются сметой или калькуляцией затрат на его восстановление.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подтвержденные расходы владельца имущества по оплате услуг, связанных с проведением оценки имущества, составлением смет и калькуляцией затрат на восстановление (ремонт) поврежденного имущества, включаются в возмещаемую стоимость имущества.";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справку, выданную руководителем республиканского, областного, города республиканского значения, столицы, района (города областного значения) и морского оперативного штаба по борьбе с терроризмом, подтверждающую факт повреждения имущества в зоне проведения антитеррористической операции (с указанием того, было ли повреждено или уничтожено имущество);";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Уполномоченный орган или его территориальный орган в течение семи рабочих дней со дня регистрации заявления организуют процедуру определения размера ущерба посредством привлечения оценщика, выбранного собственником имущества для определения в соответствии с законодательством Республики Казахстан об оценочной деятельности рыночной стоимости ремонтно-восстановительных работ или определения рыночной стоимости имущества в случае, если оно не подлежит восстановлению.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расходы, связанные с организацией проведения оценки размера ущерба, причиненного имуществу, возлагаются на уполномоченный орган или его территориальные органы.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оценки ремонтно-восстановительных работ или стоимости имущества включает следующие этапы: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собственником имущества оценщика в соответствии с реестрами членов палат оценщиков, размещенными на интернет-ресурсах палат оценщиков;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времени и места проведения оценки по согласованию с собственником имущества;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поврежденного имущества;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собственника имущества с отчетом об оценке.";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Если уполномоченным органом или его территориальным органом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будет организована оценка у оценщика, то собственник имущества может самостоятельно выбрать оценщика и воспользоваться его услугами.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подтвержденные расходы собственника имущества по оплате услуг оценщика включаются в сумму возмещаемого ущерба.";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После составления оценщиком отчета об оценке на основании заявления и соответствующих документов уполномоченным органом в течение трех банковских дней перечисляются денежные средства на текущий или сберегательный счет, указанный в заявлении собственника имущества.";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некоторые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акта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</w:p>
        </w:tc>
      </w:tr>
    </w:tbl>
    <w:p>
      <w:pPr>
        <w:spacing w:after="0"/>
        <w:ind w:left="0"/>
        <w:jc w:val="both"/>
      </w:pPr>
      <w:bookmarkStart w:name="z100" w:id="73"/>
      <w:r>
        <w:rPr>
          <w:rFonts w:ascii="Times New Roman"/>
          <w:b w:val="false"/>
          <w:i w:val="false"/>
          <w:color w:val="000000"/>
          <w:sz w:val="28"/>
        </w:rPr>
        <w:t>
      Акиму _____________________________________________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(области, города республиканского значения, столицы,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(Ф.И.О. </w:t>
      </w:r>
      <w:r>
        <w:rPr>
          <w:rFonts w:ascii="Times New Roman"/>
          <w:b w:val="false"/>
          <w:i w:val="false"/>
          <w:color w:val="000000"/>
          <w:vertAlign w:val="superscript"/>
        </w:rPr>
        <w:t>(при его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(Ф.И.О. </w:t>
      </w:r>
      <w:r>
        <w:rPr>
          <w:rFonts w:ascii="Times New Roman"/>
          <w:b w:val="false"/>
          <w:i w:val="false"/>
          <w:color w:val="000000"/>
          <w:vertAlign w:val="superscript"/>
        </w:rPr>
        <w:t>(при его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реквизиты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или находящегося _____________________</w:t>
      </w:r>
    </w:p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возмещении причиненного имущественного вреда</w:t>
      </w:r>
    </w:p>
    <w:bookmarkEnd w:id="74"/>
    <w:p>
      <w:pPr>
        <w:spacing w:after="0"/>
        <w:ind w:left="0"/>
        <w:jc w:val="both"/>
      </w:pPr>
      <w:bookmarkStart w:name="z108" w:id="7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возместить причиненный материальный ущерб в связи с совершением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 терроризма____________________________________________,</w:t>
      </w:r>
    </w:p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(время, место, характер события)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включая_______________________________________________________________.</w:t>
      </w:r>
    </w:p>
    <w:bookmarkEnd w:id="77"/>
    <w:p>
      <w:pPr>
        <w:spacing w:after="0"/>
        <w:ind w:left="0"/>
        <w:jc w:val="both"/>
      </w:pPr>
      <w:bookmarkStart w:name="z111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(расходы на восстановление (ремонт) поврежденного имущества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и (или) размер уценки имущества вследствие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его повреждения либо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стоимости утраченного имущества)</w:t>
      </w:r>
    </w:p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ущерб прошу возместить по адресу: __________________________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                                             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(область, район, город, адрес места жительства, нахождения)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____________________________________________________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БИК, ИИК банка _______________________________________________________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или сберегательный счет _______________ на имя__________________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>, реквизиты)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№ ______________________________________________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"__" __________ _______             Заявитель ________________________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(число, месяц, </w:t>
      </w:r>
      <w:r>
        <w:rPr>
          <w:rFonts w:ascii="Times New Roman"/>
          <w:b w:val="false"/>
          <w:i w:val="false"/>
          <w:color w:val="000000"/>
          <w:vertAlign w:val="superscript"/>
        </w:rPr>
        <w:t>год)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                     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(подпись, 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(линия отреза)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___________________________________________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_________ Дата принятия заявления ___________</w:t>
      </w:r>
    </w:p>
    <w:bookmarkEnd w:id="97"/>
    <w:p>
      <w:pPr>
        <w:spacing w:after="0"/>
        <w:ind w:left="0"/>
        <w:jc w:val="both"/>
      </w:pPr>
      <w:bookmarkStart w:name="z131" w:id="98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наличии), должность и подпись принявшего заявление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</w:p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_______                   Заявитель __________________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число, месяц, </w:t>
      </w:r>
      <w:r>
        <w:rPr>
          <w:rFonts w:ascii="Times New Roman"/>
          <w:b w:val="false"/>
          <w:i w:val="false"/>
          <w:color w:val="000000"/>
          <w:vertAlign w:val="superscript"/>
        </w:rPr>
        <w:t>год)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(подпись, 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акта терроризма</w:t>
            </w:r>
          </w:p>
        </w:tc>
      </w:tr>
    </w:tbl>
    <w:bookmarkStart w:name="z13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  <w:r>
        <w:br/>
      </w:r>
      <w:r>
        <w:rPr>
          <w:rFonts w:ascii="Times New Roman"/>
          <w:b/>
          <w:i w:val="false"/>
          <w:color w:val="000000"/>
        </w:rPr>
        <w:t>о возмещении причиненного имущественного вреда</w:t>
      </w:r>
      <w:r>
        <w:br/>
      </w:r>
      <w:r>
        <w:rPr>
          <w:rFonts w:ascii="Times New Roman"/>
          <w:b/>
          <w:i w:val="false"/>
          <w:color w:val="000000"/>
        </w:rPr>
        <w:t>и произведенных выплатах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или реквизиты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вх.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нахождения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материального ущерба (краткое описание места, времени)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причиненного материального ущерба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 по выплаченным денежным средствам (подпись регистратора)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причиненного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пресечении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правомерными действиями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терроризму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</w:p>
        </w:tc>
      </w:tr>
    </w:tbl>
    <w:p>
      <w:pPr>
        <w:spacing w:after="0"/>
        <w:ind w:left="0"/>
        <w:jc w:val="both"/>
      </w:pPr>
      <w:bookmarkStart w:name="z143" w:id="105"/>
      <w:r>
        <w:rPr>
          <w:rFonts w:ascii="Times New Roman"/>
          <w:b w:val="false"/>
          <w:i w:val="false"/>
          <w:color w:val="000000"/>
          <w:sz w:val="28"/>
        </w:rPr>
        <w:t>
      Начальнику 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(наименование уполномоченного государственного органа по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деятельности в сфере противодействия терроризму или его территориального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органа, Ф.И.О. </w:t>
      </w:r>
      <w:r>
        <w:rPr>
          <w:rFonts w:ascii="Times New Roman"/>
          <w:b w:val="false"/>
          <w:i w:val="false"/>
          <w:color w:val="000000"/>
          <w:vertAlign w:val="superscript"/>
        </w:rPr>
        <w:t>(при его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>, реквизиты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или находящегося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Start w:name="z15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возмещении причиненного имущественного вреда</w:t>
      </w:r>
    </w:p>
    <w:bookmarkEnd w:id="106"/>
    <w:p>
      <w:pPr>
        <w:spacing w:after="0"/>
        <w:ind w:left="0"/>
        <w:jc w:val="both"/>
      </w:pPr>
      <w:bookmarkStart w:name="z152" w:id="107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причиненный материальный ущерб в связи с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(время, место, характер события)</w:t>
      </w:r>
    </w:p>
    <w:bookmarkEnd w:id="108"/>
    <w:p>
      <w:pPr>
        <w:spacing w:after="0"/>
        <w:ind w:left="0"/>
        <w:jc w:val="both"/>
      </w:pPr>
      <w:bookmarkStart w:name="z154" w:id="109"/>
      <w:r>
        <w:rPr>
          <w:rFonts w:ascii="Times New Roman"/>
          <w:b w:val="false"/>
          <w:i w:val="false"/>
          <w:color w:val="000000"/>
          <w:sz w:val="28"/>
        </w:rPr>
        <w:t xml:space="preserve">
      в зоне проведения антитеррористической операции, включая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(расходы на восстановление (ремонт) поврежденного имущества и (или)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размер уценки имущества вследствие его повреждения либо стоимости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утраченного имущества)</w:t>
      </w:r>
    </w:p>
    <w:bookmarkEnd w:id="110"/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Материальный ущерб прошу возместить по адресу: ___________________________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(область, район, город, адрес места жительства, нахождения)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БИК, ИИК банка ______________________________________________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или сберегательный счет _______________________________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_______________________________________________________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vertAlign w:val="superscript"/>
        </w:rPr>
        <w:t>, реквизиты)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получателя _______________________________________________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 _____ Заявитель__________________________________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(число, месяц, год)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                  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(подпись, 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                     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>(линия отреза)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гражданина ___________________________________________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за № _________ Дата принятия заявления __________</w:t>
      </w:r>
    </w:p>
    <w:bookmarkEnd w:id="131"/>
    <w:p>
      <w:pPr>
        <w:spacing w:after="0"/>
        <w:ind w:left="0"/>
        <w:jc w:val="both"/>
      </w:pPr>
      <w:bookmarkStart w:name="z177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наличии), должность и подпись принявшего заявление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_______                         Заявитель ________________ 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</w:t>
      </w:r>
      <w:r>
        <w:rPr>
          <w:rFonts w:ascii="Times New Roman"/>
          <w:b w:val="false"/>
          <w:i w:val="false"/>
          <w:color w:val="000000"/>
          <w:vertAlign w:val="superscript"/>
        </w:rPr>
        <w:t>(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число, месяц, </w:t>
      </w:r>
      <w:r>
        <w:rPr>
          <w:rFonts w:ascii="Times New Roman"/>
          <w:b w:val="false"/>
          <w:i w:val="false"/>
          <w:color w:val="000000"/>
          <w:vertAlign w:val="superscript"/>
        </w:rPr>
        <w:t>год)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 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(подпись, Ф.И.О.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(при его наличии)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причиненного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пресечении акта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правомерными действиями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противодействие терроризму</w:t>
            </w:r>
          </w:p>
        </w:tc>
      </w:tr>
    </w:tbl>
    <w:bookmarkStart w:name="z18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о возмещении причиненного</w:t>
      </w:r>
      <w:r>
        <w:br/>
      </w:r>
      <w:r>
        <w:rPr>
          <w:rFonts w:ascii="Times New Roman"/>
          <w:b/>
          <w:i w:val="false"/>
          <w:color w:val="000000"/>
        </w:rPr>
        <w:t>имущественного вреда и произведенных выплатах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или реквизиты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поступления, вх.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нахождения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возмещения материального ущерба (краткое описание места, времени)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причиненного материального ущерба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 по выплаченным денежным средствам (подпись регистратора)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