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2812" w14:textId="2252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совершенствования гражданского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2023 года № 1021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совершенствования гражданского законодательства", внесенный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2022 года № 171.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