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4f88" w14:textId="c744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2023 года № 1022.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1022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575 "Об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2016 года № 675 "О некоторых вопросах республиканской собственности".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2017 года № 264 "О внесении изменения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2019 года № 808 "О внесении изменений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2020 года № 58 "О внесении изменений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145 "О внесении изменений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2020 года № 642 "О внесении изменений и дополнений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2021 года № 758 "О внесении изменений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2022 года № 755 "О внесении изменений и дополнений в постановление Правительства Республики Казахстан от 25 мая 2011 года № 575 "Об утверждении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