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fcfc" w14:textId="f04f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декабря 2021 года № 948 "Об утверждении Стратегии развития акционерного общества "Национальная компания "Kazakh Tourism" на 2022 – 2031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декабря 2023 года № 1070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2021 года № 948 "Об утверждении Стратегии развития акционерного общества "Национальная компания "Kazakh Tourism" на 2022 – 2031 годы"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Плана развития акционерного общества "Национальная компания "Kazakh Tourism" на 2022 – 2031 годы";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184 Закона Республики Казахстан "О государственном имуществе"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План развития акционерного общества "Национальная компания "Kazakh Tourism" на 2022 – 2031 годы.";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акционерного общества "Национальная компания "Kazakh Tourism" на 2022 – 2031 годы, утвержденной указанным постановлением: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в правом верхнем углу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2021 года № 948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"План развития акционерного общества "Национальная компания "Kazakh Tourism" на 2022 – 2031 годы";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"Введение"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"Введение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Акционерное общество "Национальная компания "Kazakh Tourism" (далее – общество) создано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июля 2017 года № 428.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развития акционерного общества "Национальная компания "Kazakh Tourism" на 2022 – 2031 годы (далее – План развития) определяет миссию, видение, стратегические направления, цели, задачи, ключевые показатели и ожидаемые результаты деятельности общества на десятилетний период.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параметры сформированы на основе декомпозиции целей, задач и индикаторов документов Системы государственного планирования Республики Казахстан, в том числе: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Национального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Республики Казахстан до 2025 года, утвержденного Указом Президента Республики Казахстан от 15 февраля 2018 года № 636 (далее – Национальный план-2025);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туристской отрасли Республики Казахстан на 2023 – 2029 годы, утвержденной постановлением Правительства Республики Казахстан от 28 марта 2023 годы № 262 (далее – Концепция).";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"Анализ текущей ситуации":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1.1.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"Анализ внешней среды":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"Государственная политика":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третью и четвертую изложить в следующей редакции: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построения диверсифицированной и инновационной экономики в Национальном плане-2025 предусмотрена задача по развитию внутреннего туризма как нового источника роста экономики с мультипликативным эффектом. Для этого необходимы меры по развитию туристских ресурсов и дестинаций, привлечению инвестиций, повышению доступности и качества туристских продуктов и услуг, созданию благоприятного климата и популяризации туристского потенциала Казахстана.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Механизмы создания высокоэффективной, конкурентоспособной туристской отрасли, интегрированной в систему мирового туристского рынка, определены в Концепции. Она отражает комплексное развитие и благоустройство туристских дестинаций страны, а также создание качественных и аутентичных туристских продуктов вокруг туристских дестинаций с учетом природного, историко-культурного, этнического разнообразия и особенностей гастрономии Казахстана. По итогам реализации Концепции ожидается, что рост объема валовой добавленной стоимости в туристской отрасли достигнет более 6 трлн тенге.";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пятую исключить;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"Историко-культурные факторы":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списке Всемирного наследия ЮНЕСКО в Республике Казахстан значатся 6 наименований (13 объектов в числе кандидатов). Из них к природным объектам относятся Сарыарка – степь и озера Северного Казахстана (Наурзумский и Коргалжынский государственные природные заповедники), Западный Тянь-Шань (Каратауский и Аксу-Жабаглинский заповедники, Сайрам-Угамский государственный национальный природный парк), а также холодные зимние пустыни Турана (государственный национальный природный парк "Алтын-Эмель", Барсакельмесский государственный природный заповедник). Культурные объекты представляют признанный шедевром человеческого гения мавзолей Ходжи Ахмеда Ясави в Туркестанской области, петроглифы археологического ландшафта Танбали и Шелковый путь: сеть маршрутов коридора Чанъань-Тяньшань, включающих городища Каялык, Карамерген, Талгар, Актобе, Акыртас, Кулан, Костобе и Орнек.";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"Привлечение инвестиций":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"Кроме того, в 2019 – 2020 годах на реализацию 59 инфраструктурных проектов в приоритетных туристских территориях выделено 68 млрд тенге. В рамках реализованных проектов введено 10,6 тысяч новых койко-мест из 25 тысяч запланированных к 2025 году.";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1.2.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"Анализ внутренней среды":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"Права владения и пользования государственным пакетом акций общества осуществляет Комитет индустрии туризма Министерства туризма и спорта Республики Казахстан (единственный акционер).";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 деятельности, цели, ключевые показатели деятельности и ожидаемые результаты по ним":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3.1.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"Стратегическое направление 1 "Развитие туристских ресурсов":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задаче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"Мониторинг и содействие развитию инфраструктуры туристских дестинаций":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первую, вторую и третью изложить в следующей редакции: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"Территории Казахстана с особым потенциалом туристского развития или приоритетные туристские территории включены в перечень объектов республиканского уровня карты туристификации.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Общество в планируемом периоде продолжит работу по содействию развитию туристской инфраструктуры в приоритетных туристских территориях, включенных в карту туристификации.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будет осуществляться посредством мониторинга своевременной реализации инфраструктурных проектов, а также отраслевых программных документов.";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части четвертой изложить в следующей редакции: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обеспечение эффективных коммуникаций и оперативного информационного обмена с местными исполнительными органами через определение ответственных кураторов за дестинации среди работников общества;";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двенадцатую изложить в следующей редакции: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целях проведения сравнительного анализа, оценки эффективности вложенных средств и динамики развития регионов обществом планируются выработка методики и внедрение национальной рейтинговой оценки регионов по уровню развитости туристской инфраструктуры. Рейтинговая оценка будет учитывать лучший международный опыт и охватывать приоритетные туристские территории, включенные в карту туристификации Казахстана.";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пятнадцатую изложить в следующей редакции: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"Такая практика обществом будет продолжена и при необходимости будет организована деятельность представительств на приоритетных туристских территориях.";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3.2.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"Стратегическое направление 2 "Формирование благоприятного климата для развития индустрии туризма":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задаче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"Администрирование субсидирования стоимости билета, включенного в туристский продукт, при воздушной перевозке несовершеннолетних пассажиров на территории Республики Казахстан":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восьмую изложить в следующей редакции: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 2031 года планируется обеспечить охват субсидированием не менее 108,8 тысяч детей.";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задаче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компетенций":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шестую и седьмую изложить в следующей редакции: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целях развития и популяризации агротуризма обществом будут проводиться обучающие мероприятия среди сельского населения по маркетингу, созданию туристских продуктов, открытию и ведению бизнеса, в том числе открытию гостевых домов. Охват регионов будет происходить в представляющих интерес для туристов приоритетных туристстких территориях.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в 2021 году в пилотном режиме было начато обучение линейного персонала для сферы туризма на базе местных учебных заведений. Подготовка кадров сконцентрирована в приоритетных туристских территориях, начиная с Мангистауской области.";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задаче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"Цифровизация туристской отрасли":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"Информационная система eQonaq (eHotel)":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третью, четвертую и пятую изложить в следующей редакции: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"Информационная система eQonaq (eHotel) установлена в 217 местах размещения, во всех 4-5 звездочных отелях городов Астаны и Алматы.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планируемом периоде обществом будут проведены работы по масштабированию системы и ее внедрению в регионах Казахстана (областные центры и туристские дестинации), проведению обучения сотрудников мест размещения по использованию системы, а также на постоянной основе будет проводиться модернизация модулей системы.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Планируется в 2029 году обеспечить охват мест размещения (юридических лиц) информационной системой "eQonaq" (eHotel) до 100 %.";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"Модули национального туристского портала Kazakhstan.travel":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данном разделе для казахстанских и зарубежных компаний, желающих организовать/провести мероприятие в Казахстане, предложены информация о доступных площадках для проведения конгрессно-деловых мероприятий в городах Астане и Алматы, функция для поиска площадок, данные о различных казахстанских и зарубежных программах, поддержке организаторов мероприятий в Казахстане и отечественных поставщиках услуг для организации и проведения конгрессно-деловых мероприятий.";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"Информационная система "Турстат":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"Обществом разработана информационная система по сбору и обработке данных в сфере туризма Tourstat.kz – система с возможностью визуализации статистической и иной информации в сфере туризма в удобном для пользователя виде и форматах.";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задаче 4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туристских продуктов":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целях эффективного использования ресурсов и создания условий для формирования конкурентоспособного национального туристского продукта с учетом результатов опроса туристского бизнеса о проблемах формирования туристских продуктов (описание приведено в разделе "1.1 Анализ внешней среды") обществом будет проведена системная работа в рамках реализации подписанной в 2020 году между Министерством культуры и спорта Республики Казахстан, обществом и Национальной палатой предпринимателей Республики Казахстан "Атамекен" Дорожной карты по разработке национального туристского продукта (далее – Дорожная карта).";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"Продвижение экскурсионно-познавательного детско-юношеского туризма":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шестую изложить в следующей редакции: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планируемом периоде в рамках проекта "Живые уроки" будут расширена география и увеличен охват детей. В 2022 году обществом обеспечен охват не менее 1000 детей. C 2023 года проект будет передан для реализации местным исполнительным органам для привлечения к участию в проекте школьников из регионов.";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"Инвентаризация и исследования":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"Обществом будет ежегодно организовываться и проводиться инвентаризация туристских маршрутов с охватом приоритетных туристстких территорий в целях изучения местностей для формирования новых и развития существующих туристских продуктов. Обществом планируется проведение инвентаризации не менее 1000 туристских маршрутов/объектов.";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"Продвижение и стимулирование пакетных туров":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стимулирования создания и продвижения пакетных туров обществом будет запущена Программа развития туристских продуктов. Суть Программы заключается в отборе и дальнейшем продвижении через инструменты общества туристских продуктов, представляющих собой пакетные туры с гарантированной датой и фиксированными ценами по приоритетным туристским территориям. При этом обществом будет оказываться консультационная поддержка в создании и правильной "упаковке" качественных казахстанских туристских продуктов для туристов.";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конгрессно-делового туризма":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"Как показывает международный опыт, программы послов конгрессно-делового туризма являются важной составной частью плана развития, так как данные послы выбираются из числа людей, известных на международном уровне (ученые, врачи, общественные деятели и так далее), которые могут привлечь крупные мероприятия международных ассоциаций и иностранных компаний.";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"Лечебно-оздоровительный (медицинский) туризм":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части первой изложить в следующей редакции: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продвижение приоритетных зон медицинского туризма в городах Астане, Алматы, Шымкенте, в которых планируется создание благоприятного климата для инвесторов (налоговые и таможенные преференции, упрощенные процедуры получения разрешений на привлечение иностранных специалистов и другие).";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задаче 5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экосистемы туристской отрасли":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"Обществом в целях формирования благоприятной экосистемы для развития внутреннего и въездного туризма планируется продолжить работу по совершенствованию системных мер поддержки отрасли, содействию в реализации программных документов в сфере туризма и аналитической поддержке туристской отрасли.";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"Аналитическая поддержка":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части третьей изложить в следующей редакции: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содействие развитию системы учета статистики в отрасли туризма через методологическую поддержку, в том числе по методам измерения туристских потоков, актуализации структуры показателей развития туристской отрасли, исследованию профилей туристов и восприятия имиджа дестинации туристами, дополнению статистической информацией в разрезе основных туристических дестинаций страны, совершенствованию методологии.";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</w:t>
      </w:r>
      <w:r>
        <w:rPr>
          <w:rFonts w:ascii="Times New Roman"/>
          <w:b w:val="false"/>
          <w:i w:val="false"/>
          <w:color w:val="000000"/>
          <w:sz w:val="28"/>
        </w:rPr>
        <w:t xml:space="preserve"> "Мониторинг реализации программ" изложить в следующей редакции:</w:t>
      </w:r>
    </w:p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обеспечения системного решения имеющихся проблем туристской отрасли с учетом глобальных вызовов и тенденций мирового постпандемийного рынка туризма в Концепции определены основные подходы развития туристской отрасли. 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сохраняет преемственность предыдущих программных документов, Концепции развития туристской отрасли Республики Казахстан до 2023 года и Государственной программы развития туристской отрасли Республики Казахстан на 2019 – 2025 годы.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планируемом периоде общество в рамках проектной деятельности в сфере туризма будет осуществлять: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координацию реализации проектов в рамках отраслевых программных документов, их мониторинг и контроль;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координацию решения межведомственных и межрегиональных вопросов реализации проектов в рамках отраслевых программных документов;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реализации проектов в рамках отраслевых программных документов;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и подготовку информации и отчетов о результатах и ходе реализации отраслевых программных документов;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анализ, разработку предложений и обоснований по корректировке проектов и показателей реализации отраслевых программных документов.";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таблицу "Ключевые показатели деятельности" изложить в следующей редакции: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охваченных инструментом субсидирования стоимости авиабилета, включенного в туристский продукт, тысяч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обучающих мероприятий общества,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охвата мест размещения (юридических лиц) информационной системой "eQonaq" (eHotel),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</w:t>
      </w:r>
      <w:r>
        <w:rPr>
          <w:rFonts w:ascii="Times New Roman"/>
          <w:b w:val="false"/>
          <w:i w:val="false"/>
          <w:color w:val="000000"/>
          <w:sz w:val="28"/>
        </w:rPr>
        <w:t xml:space="preserve"> "Ожидаемые результаты" изложить в следующей редакции:</w:t>
      </w:r>
    </w:p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охват механизмом субсидирования стоимости билета, включенного в туристский продукт, при воздушной перевозке несовершеннолетних пассажиров на территории Республики Казахстан до 2031 года не менее 108,8 тысяч детей;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компетенций в сфере туризма и охват обучающими мероприятиями общества до 2031 года порядка 14 тысяч человек;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увеличение охвата мест размещения (юридических лиц) информационной системой "eQonaq" (eHotel) до 100 % в 2029 году;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интеграция информационной системы "Турстат" с данными мобильных операторов, пассажирских перевозок и информационной системы eQonaq (eHotel) (до 2025 года, при выделении финансирования);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в 2022 году и постоянное ведение на платформе информационной системы "Туризм онлайн" цифровой карты туристских маршрутов для формирования туристских продуктов;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внедрение рейтинга туристских операторов и поставщиков туристских услуг;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ежегодных информационных туров для представителей туристского бизнеса, средств массовой информации и блогеров с охватом не менее 100 человек в год;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ежегодное участие в не менее 10 зарубежных тендерных площадках по проведению в Казахстане конгрессно-деловых мероприятий (биддинг) и привлечение не менее 10 послов конгрессно-делового туризма;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поэтапное внедрение до 2031 года системы "знак качества", увеличение количества субъектов туризма, соответствующих утвержденным стандартам качества;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запуск с 2022 года программы развития туристских продуктов;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разработки, мониторинга и координации реализации национального проекта по туризму (до 2025 года);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обеспечение внедрения с 2022 года системных мер поддержки,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туристской деятельности";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увеличение охвата цифровизацией деятельности гидов и экскурсоводов до 95% к 2025 году.";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3.3.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"Стратегическое направление 3 "Продвижение туристского потенциала страны на внутреннем и международном рынках":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задаче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национальным туристским брендом":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изложить в следующей редакции: 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"Туристские бренды страны будут продвигаться через все имиджевые мероприятия и ресурсы заинтересованных ведомств (министерств туризма и спорта, иностранных дел, Фонда Первого Президента Республики Казахстан – Елбасы, акционерных обществ "Фонд национального благосостояния "Самрук-Қазына", "Эйр Астана", "Национальная компания "Қазақстан темір жолы", "Национальная компания "ҚазАвтоЖол", "Национальная компания "QazExpoCongress", отраслевых ассоциаций, акиматов). Также при продвижении казахстанского туристского бренда обществом будут использоваться ресурсы и налажено сотрудничество с представительствами Казахстана в зарубежных странах (дипломатические представительства, посольства, представительства национальных компаний).";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3.4.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Стратегическое направление 4 "Обеспечение устойчивого развития компании":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задачу 3</w:t>
      </w:r>
      <w:r>
        <w:rPr>
          <w:rFonts w:ascii="Times New Roman"/>
          <w:b w:val="false"/>
          <w:i w:val="false"/>
          <w:color w:val="000000"/>
          <w:sz w:val="28"/>
        </w:rPr>
        <w:t>"Повышение эффективности кадровой политики" дополнить частями десятой, одиннадцатой и двенадцатой следующего содержания:</w:t>
      </w:r>
    </w:p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поручением Главы государства, данным на четвертом заседании Национального совета общественного доверия от 22 октября 2020 года, необходимо обеспечить поэтапное повышение доли женщин в руководящих органах компаний с государственным участием до 30%.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текущий момент доля женщин среди руководителей структурных подразделений составляет 55 %, в составе исполнительного органа общества – 25 % (1 из 4), а доля женщин в составе Совета директоров общества – 14 % (1 из 7). При этом в общей численности общества количество работников женского пола составляет 52 %. 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политика общества будет нацелена на дальнейшее обеспечение гендерного равенства и расширение прав и возможностей женщин, в том числе обеспечение поэтапного повышения доли женщин в руководящих органах общества до 30%.";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таблицу "Ключевые показатели деятельности" изложить в следующей редакции: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 общества в экономику, % от валового внутреннего продукта на душу населения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рейтинга корпоративного управления, оценка по 10-балльной шкале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доли женщин на уровне принятия решений,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4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рисками" изложить в следующей редакции:</w:t>
      </w:r>
    </w:p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рамках реализации настоящего Плана развития общество может столкнуться со следующими рисками: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Риски (описание, последствия)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предупреждению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реагированию в случае наступления риска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привлечения инвестиций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инвестиционных предложений со стороны инициаторов проектов/ интереса со стороны потенциальных инвесторов.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Повышение осведомленности потенциальных инвесторов об имеющихся инвестиционных предложениях и возможностях.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Тесное сотрудничество с местными исполнительными органами по вопросам разработки и реализации инвестиционных проектов в сфере туризма.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Выработка предложений по совершенствованию инвестиционного климата.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инициирование обществом привлекательных инвестиционных предложений на основе проведенных маркетинговых исследований.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критериев отбора и механизмов финансирования проектов.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Валютные риски: возможные потери и уход инвестора из проекта в связи с резким колебанием курса валют.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Учет валютных рисков в процессе планирования и структурирования проекта.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Максимизация доли местного содержания в структуре затрат проекта.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Заключение фьючерсных контрактов.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новых/дополнительных источников финансирования, альтернативных поставщиков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Риски привлечения инвестиций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средств, выделенных на финансирование проектов посредством долевого участия в якорных проектах, что делает практически невозможной инвестиционную деятельность компании.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Создание инвестиционной базы проектов общества на 5-летний период.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Поиск дополнительного финансирования по линии международных институтов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фонда прямых инвестиций, отраслевых инвестиционных фондов, различных финансовых институтов, в том числе государственных и международных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Риски аналитической деятельности общества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 того, что рекомендации и предложения общества не будут использованы и внедрены соответствующими центральными и местными исполнительными органами, организациями.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Совместная проработка исследуемых вопросов с заинтересованными органами и организациями.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Доведение выработанных рекомендаций до сведения отраслевых и предпринимательских ассоциаций, распространение среди экспертного и бизнес-сообщества, партий и т.д.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Агрегирование данных и выработка предложений по системному развитию туристской отрасли с вынесением на уровень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Риски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цифровизации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туристской отрасли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Неготовность участников туристического рынка к переходу к цифровому бизнесу (ментальная, техническая).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Развитие компетенций туристического бизнеса и распространение знаний/информации по вопросам цифровизации бизнес-процессов при осуществлении туристской деятельности.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Выявление технических проблем, которые могут препятствовать внедрению цифровых технологий (в рамках маркетинговых исследований), выработка рекомендаций по их нивелированию.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информационно-разъяснительной работы с участниками туристского рынка о преимуществах и необходимости внедрения цифровых инструментов управления бизнесом.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уполномоченный орган в сфере информатизации по развитию информационной системы и цифровой инфраструктуры.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Финансовые риски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средств, выделенных на реализацию запланированных мероприятий Плана развития, и/или их недостаточный объем.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работы местных исполнительных органов и других органов и организаций по развитию и продвижению внутреннего и въездного туризма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дополнительного финансирования по линии институтов развития, в том числе международных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Риски продвижения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"Слабый" бренд: риск того, что туристские бренды Казахстана не будут выделяться среди конкурентов и не вызовут интереса у потенциальных туристов. Это приведет к отсутствию ожидаемого роста турпотока в страну и неэффективности затрат на брендинг и продвижение.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Качественная проработка на стадии формирования бренда.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Тестирование бренда.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ребрендингу с учетом прошлого опыта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Противоречие между обещаниями бренда и возможностями туристских ресурсов и инфраструктуры Казахстана. Это сведет к нулю повторность визитов в Казахстан и приведет к уменьшению количества лояльных клиентов в средне- и долгосрочной перспективе.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работ по развитию туристских ресурсов и повышению качества туристских услуг в Казахстане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Мероприятия по ребрендингу с учетом прошлого опыта.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Более интенсивное проведение мероприятий по развитию туристских ресурсов Казахстана.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Неохваченность продвижением той или иной аудитории, способной существенно увеличить туристские потоки в страну.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Периодический анализ и маркетинг внешних рынков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маркетинговой стратегии продвижения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Последствия пандемии новой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коронавирусной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инфекции COVID-2019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пандемии новой коронавирусной инфекции COVID-2019 и связанных с ней запретов на пересечение границ и свободное передвижение людей.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страхи у людей к путешествиям.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 факторы могут свести к нулю предпринятые обществом меры по развитию туризма в Казахстане.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информации о предпринятых в Казахстане мерах безопасности, эпидемиологической ситуации в регионах.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социально-дистанцированной логистики и отдыха туристов.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 продвижение внутреннего туризма.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времени вынужденного простоя отрасли для развития инфраструктуры и подготовки контента для качественных и интересных туристских продуктов и услуг</w:t>
            </w:r>
          </w:p>
        </w:tc>
      </w:tr>
    </w:tbl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Стратегии развития акционерного общества "Национальная компания "Kazakh Tourism" на 2022 – 2031 годы: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в правом верхнем углу изложить в следующей редакции: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"Kazakh Tourism"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2031 годы</w:t>
            </w:r>
          </w:p>
        </w:tc>
      </w:tr>
    </w:tbl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методологии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ключевых показателей деятельности акционерного общества "Национальная компания "Kazakh Tourism":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Показатель "Объем привлеченных инвестиций в проекты туристской отрасли":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"Влияние на показатели Системы государственного планирования: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нацелен на достижение: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показателей Национального плана – 2025 "Инвестиции в основной капитал" (для отрасли "Услуги по проживанию и питанию") и "Валовый приток прямых иностранных инвестиций);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индикатора Концепции "Рост инвестиций в услугах по проживанию и питанию".";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Показатель "Увеличение единовременной вместимости в туристских дестинациях":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"Влияние на показатели Системы государственного планирования:</w:t>
      </w:r>
    </w:p>
    <w:bookmarkEnd w:id="151"/>
    <w:p>
      <w:pPr>
        <w:spacing w:after="0"/>
        <w:ind w:left="0"/>
        <w:jc w:val="both"/>
      </w:pPr>
      <w:bookmarkStart w:name="z167" w:id="152"/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Показатель нацелен на достижение показателя Национального 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плана-2025 "Рост производительности труда" (услуги по проживанию и питанию) и индикатора Концепции "Увеличение занятости в отрасли туризма".";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</w:t>
      </w:r>
      <w:r>
        <w:rPr>
          <w:rFonts w:ascii="Times New Roman"/>
          <w:b w:val="false"/>
          <w:i w:val="false"/>
          <w:color w:val="000000"/>
          <w:sz w:val="28"/>
        </w:rPr>
        <w:t xml:space="preserve"> "5. Показатель "Внедрение информационной системы eQonaq (eHotel) в местах размещения" (до 2026 года)" изложить в следующей редакции:</w:t>
      </w:r>
    </w:p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Показатель "Увеличение охвата мест размещения (юридических лиц) информационной системой "eQonaq" (eHotel)"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на показатели Системы государственного планирования: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нацелен на достижение показателя Концепции "Увеличение охвата гостиниц информационной системой "eQonaq" до 100 %".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Методика: 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Фактический уровень охвата мест размещения (юридических лиц) информационной системой "eQonaq" (eHotel) в отчетном периоде рассчитывается по формуле: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О= МРQ / МР * 100,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охват мест размещения (юридических лиц) информационной системой "eQonaq" (eHotel) в отчетном периоде;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МРQ – число мест размещений (юридических лиц), фактически подключенных к информационной системе eQonaq (eHotel) к концу отчетного периода;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 - общее количество мест размещений (юридических лиц) в Республике Казахстан к концу отчетного периода согласно официальной статистической информации.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измерения: %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оценки: ежегодно.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Источники информации: 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аналитическая информация из информационной системы eQonaq (eHotel) о количестве зарегистрированных объектов размещения (юридических лиц);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официальная статистическая информация о количестве мест размещения в Республике Казахстан.";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</w:t>
      </w:r>
      <w:r>
        <w:rPr>
          <w:rFonts w:ascii="Times New Roman"/>
          <w:b w:val="false"/>
          <w:i w:val="false"/>
          <w:color w:val="000000"/>
          <w:sz w:val="28"/>
        </w:rPr>
        <w:t xml:space="preserve"> "6. Показатель "Количество иностранных посетителей, зарегистрированных в информационной системе eQonaq (eHotel)" (с 2027 года)" исключить;</w:t>
      </w:r>
    </w:p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"8. Показатель "Охват онлайн и офлайн продвижением на внутреннем рынке":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"Влияние на показатели Системы государственного планирования: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нацелен на достижение показателя Концепции по увеличению количества внутренних туристов через популяризацию и повышение информированности о возможностях туризма в Казахстане на внутреннем рынке."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"9. Показатель "Охват онлайн и офлайн продвижением на зарубежных рынках":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"Влияние на показатели Системы государственного планирования: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нацелен на достижение показателя Концепции по увеличению количества въездных туристов через повышение информированности о возможностях туризма в Казахстане потенциальных туристов из целевых рынков и аудиторий.";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</w:t>
      </w:r>
      <w:r>
        <w:rPr>
          <w:rFonts w:ascii="Times New Roman"/>
          <w:b w:val="false"/>
          <w:i w:val="false"/>
          <w:color w:val="000000"/>
          <w:sz w:val="28"/>
        </w:rPr>
        <w:t xml:space="preserve"> "12. Уровень текучести кадров" изложить в следующей редакции:</w:t>
      </w:r>
    </w:p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Показатель "Увеличение доли женщин на уровне принятия решений" 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Методика: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женщин на уровне принятия решений рассчитывается по формуле: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= Пж/По * 100 %,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– доля женщин на уровне принятия решений; 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Пж – количество женщин в исполнительном органе общества; 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– общее число членов исполнительного органа общества.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измерения: %, по сравнению с предыдущим годом.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оценки: ежегодно.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информации: фактические данные о численности и составе исполнительного органа общества в отчетном году.";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Стратегии развития акционерного общества "Национальная компания "Kazakh Tourism" на 2022 – 2031 годы: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в правом верхнем углу изложить в следующей редакции:</w:t>
      </w:r>
    </w:p>
    <w:bookmarkEnd w:id="188"/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акционерного 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"Kazakh Tourism"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2031 годы</w:t>
            </w:r>
          </w:p>
        </w:tc>
      </w:tr>
    </w:tbl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таблицу изложить в следующей редакции: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Общенациональные приоритеты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план развития Республики Казахстан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развития туристской отрасли Республики Казахстан на 2023 – 2029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развития Министерства туризма и спорта Республики Казахстан на 2023 – 2027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показатели деятельности акционерного общества "Национальная компания "Kazakh Tourism", предусмотренные Планом развития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к 2025 году валового притока прямых иностранных инвестиций до 30 млрд долларов США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Обеспечить к 2025 году реальный рост инвестиций в основной капитал в разрезе услуг по проживанию и питанию до 87,3 % к уровню 2019 года.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Обеспечить к 2025 году валовой приток прямых иностранных инвестиций 30 млрд долларов США.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инвестиций в услугах по проживанию и питанию до 260 млрд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инвестиций в услугах по проживанию и питанию к 2027 году до 200 млрд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Обеспечить к 2031 году привлечение при содействии/участии общества не менее 1473 млрд тенге инвестиций в проекты туристской отрасли.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Обеспечить к 2031 году привлечение при содействии/участии общества не менее 221 млрд тенге иностранных инвестиций в проекты туристской отрасли.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к 2025 году прирост производительности труда услуг по проживанию и питанию на 12,2 % от уровня 2019 года.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занятости в отрасли туризма до 800 тыс. человек в 2029 году.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охвата гостиниц информационной системой "eQonaq" до 100 % в 2029 году.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Увеличение количества номерного фонда до 208 530 койко-мест в 2023 году.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Увеличение занятости в отрасли туризма к 2027 году до 690 тыс человек.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Увеличить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 году единовременную вместимость в туристских дестинациях на 22200 новых койко-мест (в рамках инвестиционных проектов, реализованных при содействии/участии общества).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охват инструментом субсидирования стоимости авиабилета, включенного в туристский продукт, не менее 108,8 тысяч детей.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охват обучающими мероприятиями общества не менее 14 тысяч человек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в 2029 году охват мест размещения (юридических лиц) информационной системой "eQonaq" (eHotel) до 100 %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внутренних туристов до 11 млн человек в 2029 году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Увеличить к 2027 году количество внутренних туристов до 9 млн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Увеличить охват онлайн и офлайн продвижением на внутреннем рынке с 8 млн в 2021 году до 24 млн в 2031 году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въездных туристов в 2029 году до 4 млн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Увеличить к 2027 году количество въездных туристов до 4 млн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Увеличить охват онлайн и офлайн продвижением на зарубежном рынке со 160 млн просмотров в 2021 году до 360 млн в 2031 году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Увеличение валового внутреннего продукта на душу населения в номинальном выражении к 2025 году до 14,6 тысячи долларов США.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Увеличение валового внутреннего продукта на душу населения по паритету покупательской способности к 2025 году до 36,2 тысячи международных долларов.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объема валовой добавленной стоимости в отрасли туризма к 2027 году до 5,1 трлн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увеличение вклада общества в экономику страны с 0,6 % от валового внутреннего продукта на душу населения в 2022 году до 1,4 % от валового внутреннего продукта на душу населения в 2031 году</w:t>
            </w:r>
          </w:p>
        </w:tc>
      </w:tr>
    </w:tbl>
    <w:bookmarkStart w:name="z21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99"/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