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2633" w14:textId="d462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2023 года № 1099.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"Виды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лицами" дополнить строками, порядковые номера 185 и 186,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авиационным бензином и керосином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вне магазинов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примечаниями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"Примечания: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деятельность, указанная в пункте 185, ограничивается деятельностью акционерного общества "Национальная компания "КазМунайГаз";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деятельность, указанная в пункте 186, ограничивается деятельностью товарищества с ограниченной ответственностью "КазМунайГаз – Аэро" в целях розничной реализации авиационного бензина и керосина сроком на 5 лет в рамках исполнения Дорожной карты по 5-летнему плану развития товарищества с ограниченной ответственностью "КазМунайГаз-Аэро".".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 и распространяется на правоотношения, возникшие с 22 июля 2022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