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7388" w14:textId="dd97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денежных выплат оператора расширенных обязательств производителей (импортеров) за счет денег, поступивших на его банковский счет от производителей и импортеров, субъектам предпринимательства, осуществляющим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2023 года № 1250.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388 Экологического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денежных выплат оператора расширенных обязательств производителей (импортеров) за счет денег, поступивших на его банковский счет от производителей и импортеров, субъектам предпринимательства, осуществляющим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1250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денежных выплат оператора расширенных обязательств производителей (импортеров) за счет денег, поступивших на его банковский счет от производителей и импортеров, субъектам предпринимательства, осуществляющим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Ставки выплат за отходы упаковки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 продукции (товаров)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Денежная выплата, месячный расчетный показатель (МРП) за тонну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 и картонная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из комбинированных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– Ставки выплат за отходы автокомпонентов, электронное и электрическое оборудование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 продукции (товаров)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Денежная выплата, месячный расчетный показатель (МРП)* за тонну (за сбор, транспортировку, переработку, использование и (или) утилизацию отходов)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грузовые/легковые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и электрическое оборудование с теплоносителями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Крупногабаритное электронное и электрическое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Мелкогабаритное электронное и электрическое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оборудование с экранами и мониторами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информационное, техническое и телекоммуникационное электронное и электрическое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месячный расчетный показатель за соответствующий год (МРП), тенге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