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406e" w14:textId="2c94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16 февраля 2024 года № 97.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расходов на служебные командировки за счет бюджетных средств, в том числе в иностранные государства,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"для руководителей и заместителей руководителей государственных учреждений, руководителей аппаратов центральных государственных органов, судей Конституционного Суда Республики Казахстан, Государственного советника Республики Казахстан, помощников Президента Республики Казахстан, Начальника Канцелярии Президента Республики Казахстан, а также депутатов Парламента и судей Верховного Суда Республики Казахстан норма возмещения расходов по найму жилого помещения в сутки не должна превышать десятикратного размера месячного расчетного показателя в городах Астане, Aлматы, Шымкенте, Aтырау, Aктау и Байконыре, семикратного размера месячного расчетного показателя – в областных центрах и городах областного значения и пятикратного размера месячного расчетного показателя – в районных центрах и городах районного значения и поселке Боровое Бурабайского района Aкмолинской области;";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"3) по проезду к месту командирования и обратно к месту постоянной работы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(проездной билет и посадочный талон, по проезду автобусом только проездной билет) при проезде:</w:t>
      </w:r>
    </w:p>
    <w:bookmarkEnd w:id="6"/>
    <w:bookmarkStart w:name="z12" w:id="7"/>
    <w:p>
      <w:pPr>
        <w:spacing w:after="0"/>
        <w:ind w:left="0"/>
        <w:jc w:val="both"/>
      </w:pPr>
      <w:r>
        <w:rPr>
          <w:rFonts w:ascii="Times New Roman"/>
          <w:b w:val="false"/>
          <w:i w:val="false"/>
          <w:color w:val="000000"/>
          <w:sz w:val="28"/>
        </w:rPr>
        <w:t>
      по железным дорогам – по тарифу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w:t>
      </w:r>
    </w:p>
    <w:bookmarkEnd w:id="7"/>
    <w:bookmarkStart w:name="z13" w:id="8"/>
    <w:p>
      <w:pPr>
        <w:spacing w:after="0"/>
        <w:ind w:left="0"/>
        <w:jc w:val="both"/>
      </w:pPr>
      <w:r>
        <w:rPr>
          <w:rFonts w:ascii="Times New Roman"/>
          <w:b w:val="false"/>
          <w:i w:val="false"/>
          <w:color w:val="000000"/>
          <w:sz w:val="28"/>
        </w:rPr>
        <w:t>
      по водным путям, шоссейным и грунтовым дорогам – по существующей в данной местности стоимости проезда;</w:t>
      </w:r>
    </w:p>
    <w:bookmarkEnd w:id="8"/>
    <w:bookmarkStart w:name="z14" w:id="9"/>
    <w:p>
      <w:pPr>
        <w:spacing w:after="0"/>
        <w:ind w:left="0"/>
        <w:jc w:val="both"/>
      </w:pPr>
      <w:r>
        <w:rPr>
          <w:rFonts w:ascii="Times New Roman"/>
          <w:b w:val="false"/>
          <w:i w:val="false"/>
          <w:color w:val="000000"/>
          <w:sz w:val="28"/>
        </w:rPr>
        <w:t>
      в исключительных случаях (при транзитном переезде в случае командирования за пределы Республики Казахстан, отсутствии названных транспортных средств или срочности командировки) допускается возмещение расходов в соответствии с приказом (распоряжением) руководителя аппарата центрального государственного органа, а в случаях отсутствия такового – руководителя государственного учреждения железнодорожным транспортом – по тарифу вагонов с двухместными купе с нижним расположением мягких диванов, мягкими креслами для сидения с устройством по регулированию его положения (СВ) и воздушным транспортом – по стоимости авиабилета экономического класса. При этом при превышении стоимости билета железнодорожного транспорта над авиабилетом допускается командирование воздушным транспортом;</w:t>
      </w:r>
    </w:p>
    <w:bookmarkEnd w:id="9"/>
    <w:bookmarkStart w:name="z15" w:id="10"/>
    <w:p>
      <w:pPr>
        <w:spacing w:after="0"/>
        <w:ind w:left="0"/>
        <w:jc w:val="both"/>
      </w:pPr>
      <w:r>
        <w:rPr>
          <w:rFonts w:ascii="Times New Roman"/>
          <w:b w:val="false"/>
          <w:i w:val="false"/>
          <w:color w:val="000000"/>
          <w:sz w:val="28"/>
        </w:rPr>
        <w:t>
      воздушным транспортом по стоимости авиабилета экономического класса – руководителю государственного органа, первому заместителю и заместителям руководителя государственного органа, лицам, приравненным к ним в соответствии с законодательством Республики Казахстан, судьям Конституционного Суда, руководителю аппарата центрального государственного органа, а в случаях отсутствия такового – руководителю государственного учреждения;</w:t>
      </w:r>
    </w:p>
    <w:bookmarkEnd w:id="10"/>
    <w:bookmarkStart w:name="z16" w:id="11"/>
    <w:p>
      <w:pPr>
        <w:spacing w:after="0"/>
        <w:ind w:left="0"/>
        <w:jc w:val="both"/>
      </w:pPr>
      <w:r>
        <w:rPr>
          <w:rFonts w:ascii="Times New Roman"/>
          <w:b w:val="false"/>
          <w:i w:val="false"/>
          <w:color w:val="000000"/>
          <w:sz w:val="28"/>
        </w:rPr>
        <w:t>
      воздушным транспортом по стоимости авиабилета класса "Бизнес" – Председателю Сената Парламента Республики Казахстан, заместителям Председателя Сената Парламента Республики Казахстан, Председателю Мажилиса Парламента Республики Казахстан, заместителям Председателя Мажилиса Парламента Республики Казахстан, Председателю Верховного Суда Республики Казахстан, Первому заместителю Премьер-Министра Республики Казахстан, заместителям Премьер-Министра Республики Казахстан, Государственному советнику Республики Казахстан, Руководителю Aдминистрации Президента Республики Казахстан, помощникам Президента Республики Казахстан, Секретарю Совета Безопасности Республики Казахстан, Начальнику Канцелярии Президента Республики Казахстан и лицам, приравненным к ним в соответствии с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 при выезде за границу Президента Республики Казахстан,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советника Республики Казахстан, а также лиц, их сопровождающих (супруги Президента Республики Казахстан,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советника Республики Казахстан), сотрудников Службы государственной охраны Республики Казахстан (при сопровождении охраняемого лица) транспортные расходы в иностранной валюте возмещаются в размере стоимости авиабилета по 1 классу;</w:t>
      </w:r>
    </w:p>
    <w:bookmarkEnd w:id="13"/>
    <w:bookmarkStart w:name="z20" w:id="14"/>
    <w:p>
      <w:pPr>
        <w:spacing w:after="0"/>
        <w:ind w:left="0"/>
        <w:jc w:val="both"/>
      </w:pPr>
      <w:r>
        <w:rPr>
          <w:rFonts w:ascii="Times New Roman"/>
          <w:b w:val="false"/>
          <w:i w:val="false"/>
          <w:color w:val="000000"/>
          <w:sz w:val="28"/>
        </w:rPr>
        <w:t>
      2) при выезде за границу по служебным делам Руководителя Aдминистрации Президента Республики Казахстан, Председателя Конституционного Суда Республики Казахстан, Председателя Высшего Судебного Совета Республики Казахстан, Председателя Верховного Суда Республики Казахстан, Председателя Центральной избирательной комиссии Республики Казахстан, заместителей Премьер-Министра Республики Казахстан, заместителя Председателя Конституционного Суда Республики Казахстан, Секретаря Совета Безопасности, начальника Канцелярии Президента Республики Казахстан, чрезвычайных и полномочных послов Республики Казахстан за рубежом, Генерального Прокурора Республики Казахстан, Председателя Комитета национальной безопасности Республики Казахстан, заместителей Председателя Сената Парламента Республики Казахстан, заместителей Председателя Мажилиса Парламента Республики Казахстан, Управляющего делами Президента Республики Казахстан, помощников Президента Республики Казахстан, советников Президента Республики Казахстан, заместителя Секретаря Совета Безопасности, руководителей центральных государственных органов, непосредственно подчиненных и подотчетных Президенту Республики Казахстан, руководителей центральных исполнительных органов, акимов областей, городов республиканского значения, столицы, председателей постоянных комитетов палат Парламента Республики Казахстан, Руководителя Аппарата Правительства Республики Казахстан, Уполномоченного по правам человека в Республике Казахстан, руководителей структурных подразделений Aдминистрации Президента Республики Казахстан, заместителей Руководителя Аппарата Правительства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руководителей аппаратов центральных государственных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Постоянного представителя Республики Казахстан при международной организации, Полномочного представителя Республики Казахстан при международной организации, членов Высшей аудиторской палаты Республики Казахстан транспортные расходы в иностранной валюте возмещаются в размере стоимости авиабилета по классу "Бизнес";";</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16"/>
    <w:bookmarkStart w:name="z23" w:id="17"/>
    <w:p>
      <w:pPr>
        <w:spacing w:after="0"/>
        <w:ind w:left="0"/>
        <w:jc w:val="both"/>
      </w:pPr>
      <w:r>
        <w:rPr>
          <w:rFonts w:ascii="Times New Roman"/>
          <w:b w:val="false"/>
          <w:i w:val="false"/>
          <w:color w:val="000000"/>
          <w:sz w:val="28"/>
        </w:rPr>
        <w:t>
      "для должностных лиц, указанных в подпункте 2) настоящего пункта, за исключением руководителей структурных подразделений Администрации Президента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руководителей аппаратов центральных государственных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членов Высшей аудиторской палаты Республики Казахстан – по стоимости одноместного гостиничного номера по классификации люкс;</w:t>
      </w:r>
    </w:p>
    <w:bookmarkEnd w:id="17"/>
    <w:bookmarkStart w:name="z24" w:id="18"/>
    <w:p>
      <w:pPr>
        <w:spacing w:after="0"/>
        <w:ind w:left="0"/>
        <w:jc w:val="both"/>
      </w:pPr>
      <w:r>
        <w:rPr>
          <w:rFonts w:ascii="Times New Roman"/>
          <w:b w:val="false"/>
          <w:i w:val="false"/>
          <w:color w:val="000000"/>
          <w:sz w:val="28"/>
        </w:rPr>
        <w:t>
      для депутатов Парламента Республики Казахстан, судей Конституционного Суда Республики Казахстан, руководителей структурных подразделений Aдминистрации Президента Республики Казахстан, первых заместителей, заместителей руководителей центральных государственных органов Республики Казахстан, руководителей аппаратов центральных государственных органов, заместителей акимов областей, городов республиканского значения, столицы,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членов Высшей аудиторской палаты Республики Казахстан – по стоимости одноместного гостиничного номера по классификации полулюкс;";</w:t>
      </w:r>
    </w:p>
    <w:bookmarkEnd w:id="18"/>
    <w:bookmarkStart w:name="z25" w:id="19"/>
    <w:p>
      <w:pPr>
        <w:spacing w:after="0"/>
        <w:ind w:left="0"/>
        <w:jc w:val="both"/>
      </w:pPr>
      <w:r>
        <w:rPr>
          <w:rFonts w:ascii="Times New Roman"/>
          <w:b w:val="false"/>
          <w:i w:val="false"/>
          <w:color w:val="000000"/>
          <w:sz w:val="28"/>
        </w:rPr>
        <w:t>
      часть шестую изложить в следующей редакции:</w:t>
      </w:r>
    </w:p>
    <w:bookmarkEnd w:id="19"/>
    <w:bookmarkStart w:name="z26" w:id="20"/>
    <w:p>
      <w:pPr>
        <w:spacing w:after="0"/>
        <w:ind w:left="0"/>
        <w:jc w:val="both"/>
      </w:pPr>
      <w:r>
        <w:rPr>
          <w:rFonts w:ascii="Times New Roman"/>
          <w:b w:val="false"/>
          <w:i w:val="false"/>
          <w:color w:val="000000"/>
          <w:sz w:val="28"/>
        </w:rPr>
        <w:t>
      "для лиц, сопровождающих Главу государства Республики Казахстан,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советника Республики Казахстан, – по фактическим затратам, в том числе расходы по бронированию;".</w:t>
      </w:r>
    </w:p>
    <w:bookmarkEnd w:id="20"/>
    <w:bookmarkStart w:name="z27" w:id="2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