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c53f" w14:textId="911c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30 декабря 2021 года № 960 "Об утверждении Концепции развития агропромышленного комплекса Республики Казахстан на 2021 – 2030 годы"</w:t>
      </w:r>
    </w:p>
    <w:p>
      <w:pPr>
        <w:spacing w:after="0"/>
        <w:ind w:left="0"/>
        <w:jc w:val="both"/>
      </w:pPr>
      <w:r>
        <w:rPr>
          <w:rFonts w:ascii="Times New Roman"/>
          <w:b w:val="false"/>
          <w:i w:val="false"/>
          <w:color w:val="000000"/>
          <w:sz w:val="28"/>
        </w:rPr>
        <w:t>Постановление Правительства Республики Казахстан от 28 февраля 2024 года № 132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2021 года № 960 "Об утверждении Концепции развития агропромышленного комплекса Республики Казахстан на 2021 – 2030 годы"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развития агропромышленного комплекса Республики Казахстан на 2021 – 2030 годы, утвержденной указанным постановлением:</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"2. Анализ текущей ситуации":</w:t>
      </w:r>
    </w:p>
    <w:bookmarkEnd w:id="3"/>
    <w:bookmarkStart w:name="z7"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"2.3. Переработка сельскохозяйственной продукции": </w:t>
      </w:r>
    </w:p>
    <w:bookmarkEnd w:id="4"/>
    <w:bookmarkStart w:name="z8" w:id="5"/>
    <w:p>
      <w:pPr>
        <w:spacing w:after="0"/>
        <w:ind w:left="0"/>
        <w:jc w:val="both"/>
      </w:pPr>
      <w:r>
        <w:rPr>
          <w:rFonts w:ascii="Times New Roman"/>
          <w:b w:val="false"/>
          <w:i w:val="false"/>
          <w:color w:val="000000"/>
          <w:sz w:val="28"/>
        </w:rPr>
        <w:t>
      абзац восьмой изложить в следующей редакции:</w:t>
      </w:r>
    </w:p>
    <w:bookmarkEnd w:id="5"/>
    <w:bookmarkStart w:name="z9" w:id="6"/>
    <w:p>
      <w:pPr>
        <w:spacing w:after="0"/>
        <w:ind w:left="0"/>
        <w:jc w:val="both"/>
      </w:pPr>
      <w:r>
        <w:rPr>
          <w:rFonts w:ascii="Times New Roman"/>
          <w:b w:val="false"/>
          <w:i w:val="false"/>
          <w:color w:val="000000"/>
          <w:sz w:val="28"/>
        </w:rPr>
        <w:t>
      "недостаточность, высокая стоимость и низкое качество сырья;";</w:t>
      </w:r>
    </w:p>
    <w:bookmarkEnd w:id="6"/>
    <w:bookmarkStart w:name="z10" w:id="7"/>
    <w:p>
      <w:pPr>
        <w:spacing w:after="0"/>
        <w:ind w:left="0"/>
        <w:jc w:val="both"/>
      </w:pPr>
      <w:r>
        <w:rPr>
          <w:rFonts w:ascii="Times New Roman"/>
          <w:b w:val="false"/>
          <w:i w:val="false"/>
          <w:color w:val="000000"/>
          <w:sz w:val="28"/>
        </w:rPr>
        <w:t>
      дополнить абзацами десятым, одиннадцатым, двенадцатым и тринадцатым следующего содержания:</w:t>
      </w:r>
    </w:p>
    <w:bookmarkEnd w:id="7"/>
    <w:bookmarkStart w:name="z11" w:id="8"/>
    <w:p>
      <w:pPr>
        <w:spacing w:after="0"/>
        <w:ind w:left="0"/>
        <w:jc w:val="both"/>
      </w:pPr>
      <w:r>
        <w:rPr>
          <w:rFonts w:ascii="Times New Roman"/>
          <w:b w:val="false"/>
          <w:i w:val="false"/>
          <w:color w:val="000000"/>
          <w:sz w:val="28"/>
        </w:rPr>
        <w:t>
      "ограниченность рынков сбыта произведенной продукции;</w:t>
      </w:r>
    </w:p>
    <w:bookmarkEnd w:id="8"/>
    <w:bookmarkStart w:name="z12" w:id="9"/>
    <w:p>
      <w:pPr>
        <w:spacing w:after="0"/>
        <w:ind w:left="0"/>
        <w:jc w:val="both"/>
      </w:pPr>
      <w:r>
        <w:rPr>
          <w:rFonts w:ascii="Times New Roman"/>
          <w:b w:val="false"/>
          <w:i w:val="false"/>
          <w:color w:val="000000"/>
          <w:sz w:val="28"/>
        </w:rPr>
        <w:t>
      отсутствие льготных кредитных ресурсов для пополнения основных и оборотных средств;</w:t>
      </w:r>
    </w:p>
    <w:bookmarkEnd w:id="9"/>
    <w:bookmarkStart w:name="z13" w:id="10"/>
    <w:p>
      <w:pPr>
        <w:spacing w:after="0"/>
        <w:ind w:left="0"/>
        <w:jc w:val="both"/>
      </w:pPr>
      <w:r>
        <w:rPr>
          <w:rFonts w:ascii="Times New Roman"/>
          <w:b w:val="false"/>
          <w:i w:val="false"/>
          <w:color w:val="000000"/>
          <w:sz w:val="28"/>
        </w:rPr>
        <w:t>
      недостаточность субсидий для дальнейшего развития отрасли;</w:t>
      </w:r>
    </w:p>
    <w:bookmarkEnd w:id="10"/>
    <w:bookmarkStart w:name="z14" w:id="11"/>
    <w:p>
      <w:pPr>
        <w:spacing w:after="0"/>
        <w:ind w:left="0"/>
        <w:jc w:val="both"/>
      </w:pPr>
      <w:r>
        <w:rPr>
          <w:rFonts w:ascii="Times New Roman"/>
          <w:b w:val="false"/>
          <w:i w:val="false"/>
          <w:color w:val="000000"/>
          <w:sz w:val="28"/>
        </w:rPr>
        <w:t>
      снижение конкурентоспособности отечественной сельскохозяйственной продукции ввиду меньших объемов государственной поддержки.";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"2.4. Развитие рынков" дополнить абзацами двадцатым, двадцать первым, двадцать вторым, двадцать третьим, двадцать четвертым и двадцать пятым следующего содержания:</w:t>
      </w:r>
    </w:p>
    <w:bookmarkStart w:name="z16" w:id="12"/>
    <w:p>
      <w:pPr>
        <w:spacing w:after="0"/>
        <w:ind w:left="0"/>
        <w:jc w:val="both"/>
      </w:pPr>
      <w:r>
        <w:rPr>
          <w:rFonts w:ascii="Times New Roman"/>
          <w:b w:val="false"/>
          <w:i w:val="false"/>
          <w:color w:val="000000"/>
          <w:sz w:val="28"/>
        </w:rPr>
        <w:t>
      "ограниченность транспортных возможностей;</w:t>
      </w:r>
    </w:p>
    <w:bookmarkEnd w:id="12"/>
    <w:bookmarkStart w:name="z17" w:id="13"/>
    <w:p>
      <w:pPr>
        <w:spacing w:after="0"/>
        <w:ind w:left="0"/>
        <w:jc w:val="both"/>
      </w:pPr>
      <w:r>
        <w:rPr>
          <w:rFonts w:ascii="Times New Roman"/>
          <w:b w:val="false"/>
          <w:i w:val="false"/>
          <w:color w:val="000000"/>
          <w:sz w:val="28"/>
        </w:rPr>
        <w:t>
      отсутствие развитой транспортно-логистической инфраструктуры (изношенная инфраструктура, низкая пропускная способность железной дороги, нехватка вагонов в сезон);</w:t>
      </w:r>
    </w:p>
    <w:bookmarkEnd w:id="13"/>
    <w:bookmarkStart w:name="z18" w:id="14"/>
    <w:p>
      <w:pPr>
        <w:spacing w:after="0"/>
        <w:ind w:left="0"/>
        <w:jc w:val="both"/>
      </w:pPr>
      <w:r>
        <w:rPr>
          <w:rFonts w:ascii="Times New Roman"/>
          <w:b w:val="false"/>
          <w:i w:val="false"/>
          <w:color w:val="000000"/>
          <w:sz w:val="28"/>
        </w:rPr>
        <w:t>
      высокие транспортные издержки и логистические сложности;</w:t>
      </w:r>
    </w:p>
    <w:bookmarkEnd w:id="14"/>
    <w:bookmarkStart w:name="z19" w:id="15"/>
    <w:p>
      <w:pPr>
        <w:spacing w:after="0"/>
        <w:ind w:left="0"/>
        <w:jc w:val="both"/>
      </w:pPr>
      <w:r>
        <w:rPr>
          <w:rFonts w:ascii="Times New Roman"/>
          <w:b w:val="false"/>
          <w:i w:val="false"/>
          <w:color w:val="000000"/>
          <w:sz w:val="28"/>
        </w:rPr>
        <w:t>
      таможенные барьеры, включая сложности в процессе таможенного оформления;</w:t>
      </w:r>
    </w:p>
    <w:bookmarkEnd w:id="15"/>
    <w:bookmarkStart w:name="z20" w:id="16"/>
    <w:p>
      <w:pPr>
        <w:spacing w:after="0"/>
        <w:ind w:left="0"/>
        <w:jc w:val="both"/>
      </w:pPr>
      <w:r>
        <w:rPr>
          <w:rFonts w:ascii="Times New Roman"/>
          <w:b w:val="false"/>
          <w:i w:val="false"/>
          <w:color w:val="000000"/>
          <w:sz w:val="28"/>
        </w:rPr>
        <w:t>
      недостаточное использование экспортерами нефинансовых мер поддержки (аналитика рынка, обучение, участие в торговых экономических миссиях и выставках, вывод на электронные торговые площадки, экспортная акселерация);</w:t>
      </w:r>
    </w:p>
    <w:bookmarkEnd w:id="16"/>
    <w:bookmarkStart w:name="z21" w:id="17"/>
    <w:p>
      <w:pPr>
        <w:spacing w:after="0"/>
        <w:ind w:left="0"/>
        <w:jc w:val="both"/>
      </w:pPr>
      <w:r>
        <w:rPr>
          <w:rFonts w:ascii="Times New Roman"/>
          <w:b w:val="false"/>
          <w:i w:val="false"/>
          <w:color w:val="000000"/>
          <w:sz w:val="28"/>
        </w:rPr>
        <w:t>
      волатильность рынка и колебания цен на мировых рынках.";</w:t>
      </w:r>
    </w:p>
    <w:bookmarkEnd w:id="17"/>
    <w:bookmarkStart w:name="z22"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"2.7. Научное и кадровое обеспечение АПК":</w:t>
      </w:r>
    </w:p>
    <w:bookmarkEnd w:id="18"/>
    <w:bookmarkStart w:name="z23" w:id="19"/>
    <w:p>
      <w:pPr>
        <w:spacing w:after="0"/>
        <w:ind w:left="0"/>
        <w:jc w:val="both"/>
      </w:pPr>
      <w:r>
        <w:rPr>
          <w:rFonts w:ascii="Times New Roman"/>
          <w:b w:val="false"/>
          <w:i w:val="false"/>
          <w:color w:val="000000"/>
          <w:sz w:val="28"/>
        </w:rPr>
        <w:t>
      абзацы первый, второй и третий изложить в следующей редакции:</w:t>
      </w:r>
    </w:p>
    <w:bookmarkEnd w:id="19"/>
    <w:bookmarkStart w:name="z24" w:id="20"/>
    <w:p>
      <w:pPr>
        <w:spacing w:after="0"/>
        <w:ind w:left="0"/>
        <w:jc w:val="both"/>
      </w:pPr>
      <w:r>
        <w:rPr>
          <w:rFonts w:ascii="Times New Roman"/>
          <w:b w:val="false"/>
          <w:i w:val="false"/>
          <w:color w:val="000000"/>
          <w:sz w:val="28"/>
        </w:rPr>
        <w:t xml:space="preserve">
      "В настоящее время система научного обеспечения АПК представлена НАО "Национальный аграрный научно-образовательный центр" (далее – НАНОЦ), в состав которого входят 3 вуза, 12 НИИ, 17 ОПХ и СХОС, 2 сервисных центра. Кроме того, научными исследованиями для АПК занимается 10 НИИ МНВО РК и МЭПР РК. </w:t>
      </w:r>
    </w:p>
    <w:bookmarkEnd w:id="20"/>
    <w:bookmarkStart w:name="z25" w:id="21"/>
    <w:p>
      <w:pPr>
        <w:spacing w:after="0"/>
        <w:ind w:left="0"/>
        <w:jc w:val="both"/>
      </w:pPr>
      <w:r>
        <w:rPr>
          <w:rFonts w:ascii="Times New Roman"/>
          <w:b w:val="false"/>
          <w:i w:val="false"/>
          <w:color w:val="000000"/>
          <w:sz w:val="28"/>
        </w:rPr>
        <w:t xml:space="preserve">
      Реформирование системы аграрной науки республики позволило НАНОЦ выстроить стройную научно-производственную вертикаль согласно международной практике, так по сравнению с 2018 годом количество НИИ сократилось с 23 до 12, а количество ОПХ и СХОС увеличилось с 13 до 17. Кроме этого в системе НАНОЦ за последние годы создано 3 демонстрационные площадки и 60 модельных ферм. </w:t>
      </w:r>
    </w:p>
    <w:bookmarkEnd w:id="21"/>
    <w:bookmarkStart w:name="z26" w:id="22"/>
    <w:p>
      <w:pPr>
        <w:spacing w:after="0"/>
        <w:ind w:left="0"/>
        <w:jc w:val="both"/>
      </w:pPr>
      <w:r>
        <w:rPr>
          <w:rFonts w:ascii="Times New Roman"/>
          <w:b w:val="false"/>
          <w:i w:val="false"/>
          <w:color w:val="000000"/>
          <w:sz w:val="28"/>
        </w:rPr>
        <w:t>
      Оптимизирована штатная численность системы НАНОЦ до 8035 единиц (до 2018 года составляла 10349 единиц). В том числе: около 2452 человек – научные сотрудники, из них: докторов наук – 226, кандидатов – 795, PhD докторов – 392 и магистров – 1039 человек.";</w:t>
      </w:r>
    </w:p>
    <w:bookmarkEnd w:id="22"/>
    <w:bookmarkStart w:name="z27" w:id="23"/>
    <w:p>
      <w:pPr>
        <w:spacing w:after="0"/>
        <w:ind w:left="0"/>
        <w:jc w:val="both"/>
      </w:pPr>
      <w:r>
        <w:rPr>
          <w:rFonts w:ascii="Times New Roman"/>
          <w:b w:val="false"/>
          <w:i w:val="false"/>
          <w:color w:val="000000"/>
          <w:sz w:val="28"/>
        </w:rPr>
        <w:t>
      абзац девятый подраздела "2.9. Цифровизация АПК" изложить в следующей редакции:</w:t>
      </w:r>
    </w:p>
    <w:bookmarkEnd w:id="23"/>
    <w:bookmarkStart w:name="z28" w:id="24"/>
    <w:p>
      <w:pPr>
        <w:spacing w:after="0"/>
        <w:ind w:left="0"/>
        <w:jc w:val="both"/>
      </w:pPr>
      <w:r>
        <w:rPr>
          <w:rFonts w:ascii="Times New Roman"/>
          <w:b w:val="false"/>
          <w:i w:val="false"/>
          <w:color w:val="000000"/>
          <w:sz w:val="28"/>
        </w:rPr>
        <w:t>
      "отсутствие единой цифровой платформы агропромышленного комплекса.";</w:t>
      </w:r>
    </w:p>
    <w:bookmarkEnd w:id="24"/>
    <w:bookmarkStart w:name="z29"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"4. Видение развития сферы":</w:t>
      </w:r>
    </w:p>
    <w:bookmarkEnd w:id="25"/>
    <w:bookmarkStart w:name="z30" w:id="26"/>
    <w:p>
      <w:pPr>
        <w:spacing w:after="0"/>
        <w:ind w:left="0"/>
        <w:jc w:val="both"/>
      </w:pPr>
      <w:r>
        <w:rPr>
          <w:rFonts w:ascii="Times New Roman"/>
          <w:b w:val="false"/>
          <w:i w:val="false"/>
          <w:color w:val="000000"/>
          <w:sz w:val="28"/>
        </w:rPr>
        <w:t>
      абзац восемнадцатый изложить в следующей редакции:</w:t>
      </w:r>
    </w:p>
    <w:bookmarkEnd w:id="26"/>
    <w:bookmarkStart w:name="z31" w:id="27"/>
    <w:p>
      <w:pPr>
        <w:spacing w:after="0"/>
        <w:ind w:left="0"/>
        <w:jc w:val="both"/>
      </w:pPr>
      <w:r>
        <w:rPr>
          <w:rFonts w:ascii="Times New Roman"/>
          <w:b w:val="false"/>
          <w:i w:val="false"/>
          <w:color w:val="000000"/>
          <w:sz w:val="28"/>
        </w:rPr>
        <w:t>
      "В целях сокращения доли теневой экономики в сельском хозяйстве будут приняты меры по цифровизации отрасли, в том числе будет внедрена информационная система прослеживаемости в растениеводстве (далее – ИСР).";</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"4.2. Животноводство" дополнить абзацами одиннадцатым, двенадцатым, тринадцатым, четырнадцатым, пятнадцатым, шестнадцатым, семнадцатым и восемнадцатым следующего содержания: </w:t>
      </w:r>
    </w:p>
    <w:bookmarkStart w:name="z33" w:id="28"/>
    <w:p>
      <w:pPr>
        <w:spacing w:after="0"/>
        <w:ind w:left="0"/>
        <w:jc w:val="both"/>
      </w:pPr>
      <w:r>
        <w:rPr>
          <w:rFonts w:ascii="Times New Roman"/>
          <w:b w:val="false"/>
          <w:i w:val="false"/>
          <w:color w:val="000000"/>
          <w:sz w:val="28"/>
        </w:rPr>
        <w:t>
      "Проработка вопроса улучшения материально-технической базы путем:</w:t>
      </w:r>
    </w:p>
    <w:bookmarkEnd w:id="28"/>
    <w:bookmarkStart w:name="z34" w:id="29"/>
    <w:p>
      <w:pPr>
        <w:spacing w:after="0"/>
        <w:ind w:left="0"/>
        <w:jc w:val="both"/>
      </w:pPr>
      <w:r>
        <w:rPr>
          <w:rFonts w:ascii="Times New Roman"/>
          <w:b w:val="false"/>
          <w:i w:val="false"/>
          <w:color w:val="000000"/>
          <w:sz w:val="28"/>
        </w:rPr>
        <w:t>
      закупа современного лабораторного оборудования для ветеринарных лабораторий с целью обеспечения пищевой безопасности, сохранения экспорта казахстанских производителей животноводческой продукции;</w:t>
      </w:r>
    </w:p>
    <w:bookmarkEnd w:id="29"/>
    <w:bookmarkStart w:name="z35" w:id="30"/>
    <w:p>
      <w:pPr>
        <w:spacing w:after="0"/>
        <w:ind w:left="0"/>
        <w:jc w:val="both"/>
      </w:pPr>
      <w:r>
        <w:rPr>
          <w:rFonts w:ascii="Times New Roman"/>
          <w:b w:val="false"/>
          <w:i w:val="false"/>
          <w:color w:val="000000"/>
          <w:sz w:val="28"/>
        </w:rPr>
        <w:t>
      закупа инструментариев для отбора проб по пищевой безопасности, термочемоданов, средств индивидуальной защиты, видеорегистраторов, планшетов с целью обеспечения государственных ветеринарно-санитарных инспекторов;</w:t>
      </w:r>
    </w:p>
    <w:bookmarkEnd w:id="30"/>
    <w:bookmarkStart w:name="z36" w:id="31"/>
    <w:p>
      <w:pPr>
        <w:spacing w:after="0"/>
        <w:ind w:left="0"/>
        <w:jc w:val="both"/>
      </w:pPr>
      <w:r>
        <w:rPr>
          <w:rFonts w:ascii="Times New Roman"/>
          <w:b w:val="false"/>
          <w:i w:val="false"/>
          <w:color w:val="000000"/>
          <w:sz w:val="28"/>
        </w:rPr>
        <w:t>
      закупа специальной техники в количестве 695 единиц (инсинераторы, специальная автомашина с дезинфекционной установкой Комарова (ДУК), специальная автомашина с повышенной проходимостью, специальная автомашина с прицепом для перевозки сельскохозяйственных животных и др.) для государственных ветеринарных организаций, созданных МИО (районные ветеринарные станции с ветеринарными пунктами);</w:t>
      </w:r>
    </w:p>
    <w:bookmarkEnd w:id="31"/>
    <w:bookmarkStart w:name="z37" w:id="32"/>
    <w:p>
      <w:pPr>
        <w:spacing w:after="0"/>
        <w:ind w:left="0"/>
        <w:jc w:val="both"/>
      </w:pPr>
      <w:r>
        <w:rPr>
          <w:rFonts w:ascii="Times New Roman"/>
          <w:b w:val="false"/>
          <w:i w:val="false"/>
          <w:color w:val="000000"/>
          <w:sz w:val="28"/>
        </w:rPr>
        <w:t>
      закупа мобильных (передвижных) расколов для фиксации сельскохозяйственных животных при проведении ветеринарных мероприятий (проведение идентификации, отбора проб крови, вакцинации и т.д.) для государственных ветеринарных организаций, созданных МИО;</w:t>
      </w:r>
    </w:p>
    <w:bookmarkEnd w:id="32"/>
    <w:bookmarkStart w:name="z38" w:id="33"/>
    <w:p>
      <w:pPr>
        <w:spacing w:after="0"/>
        <w:ind w:left="0"/>
        <w:jc w:val="both"/>
      </w:pPr>
      <w:r>
        <w:rPr>
          <w:rFonts w:ascii="Times New Roman"/>
          <w:b w:val="false"/>
          <w:i w:val="false"/>
          <w:color w:val="000000"/>
          <w:sz w:val="28"/>
        </w:rPr>
        <w:t>
      строительства типовых скотомогильников (биотермических ям);</w:t>
      </w:r>
    </w:p>
    <w:bookmarkEnd w:id="33"/>
    <w:bookmarkStart w:name="z39" w:id="34"/>
    <w:p>
      <w:pPr>
        <w:spacing w:after="0"/>
        <w:ind w:left="0"/>
        <w:jc w:val="both"/>
      </w:pPr>
      <w:r>
        <w:rPr>
          <w:rFonts w:ascii="Times New Roman"/>
          <w:b w:val="false"/>
          <w:i w:val="false"/>
          <w:color w:val="000000"/>
          <w:sz w:val="28"/>
        </w:rPr>
        <w:t>
      строительства ветеринарных пунктов для ветеринарных врачей МИО;</w:t>
      </w:r>
    </w:p>
    <w:bookmarkEnd w:id="34"/>
    <w:bookmarkStart w:name="z40" w:id="35"/>
    <w:p>
      <w:pPr>
        <w:spacing w:after="0"/>
        <w:ind w:left="0"/>
        <w:jc w:val="both"/>
      </w:pPr>
      <w:r>
        <w:rPr>
          <w:rFonts w:ascii="Times New Roman"/>
          <w:b w:val="false"/>
          <w:i w:val="false"/>
          <w:color w:val="000000"/>
          <w:sz w:val="28"/>
        </w:rPr>
        <w:t>
      сохранения эпизоотического благополучия и недопущения заноса особо опасных болезней животных, а также сохранения экспортных рынков путем строительства ветеринарных лабораторий и 32 стационарных ветеринарно-контрольных постов на пунктах пропуска для государственных ветеринарно-санитарных инспекторов.";</w:t>
      </w:r>
    </w:p>
    <w:bookmarkEnd w:id="35"/>
    <w:bookmarkStart w:name="z41"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"4.3. Переработка сельскохозяйственной продукции" абзацы первый, второй, третий, четвертый, пятый, шестой, седьмой, восьмой и девятый изложить в следующей редакции:</w:t>
      </w:r>
    </w:p>
    <w:bookmarkEnd w:id="36"/>
    <w:bookmarkStart w:name="z42" w:id="37"/>
    <w:p>
      <w:pPr>
        <w:spacing w:after="0"/>
        <w:ind w:left="0"/>
        <w:jc w:val="both"/>
      </w:pPr>
      <w:r>
        <w:rPr>
          <w:rFonts w:ascii="Times New Roman"/>
          <w:b w:val="false"/>
          <w:i w:val="false"/>
          <w:color w:val="000000"/>
          <w:sz w:val="28"/>
        </w:rPr>
        <w:t>
      "Будет достигнута высокая экономическая эффективность использования факторов производства продукции переработки путем:</w:t>
      </w:r>
    </w:p>
    <w:bookmarkEnd w:id="37"/>
    <w:bookmarkStart w:name="z43" w:id="38"/>
    <w:p>
      <w:pPr>
        <w:spacing w:after="0"/>
        <w:ind w:left="0"/>
        <w:jc w:val="both"/>
      </w:pPr>
      <w:r>
        <w:rPr>
          <w:rFonts w:ascii="Times New Roman"/>
          <w:b w:val="false"/>
          <w:i w:val="false"/>
          <w:color w:val="000000"/>
          <w:sz w:val="28"/>
        </w:rPr>
        <w:t>
      повышения качества сельскохозяйственного сырья;</w:t>
      </w:r>
    </w:p>
    <w:bookmarkEnd w:id="38"/>
    <w:bookmarkStart w:name="z44" w:id="39"/>
    <w:p>
      <w:pPr>
        <w:spacing w:after="0"/>
        <w:ind w:left="0"/>
        <w:jc w:val="both"/>
      </w:pPr>
      <w:r>
        <w:rPr>
          <w:rFonts w:ascii="Times New Roman"/>
          <w:b w:val="false"/>
          <w:i w:val="false"/>
          <w:color w:val="000000"/>
          <w:sz w:val="28"/>
        </w:rPr>
        <w:t>
      модернизации материально-технической базы перерабатывающих предприятий;</w:t>
      </w:r>
    </w:p>
    <w:bookmarkEnd w:id="39"/>
    <w:bookmarkStart w:name="z45" w:id="40"/>
    <w:p>
      <w:pPr>
        <w:spacing w:after="0"/>
        <w:ind w:left="0"/>
        <w:jc w:val="both"/>
      </w:pPr>
      <w:r>
        <w:rPr>
          <w:rFonts w:ascii="Times New Roman"/>
          <w:b w:val="false"/>
          <w:i w:val="false"/>
          <w:color w:val="000000"/>
          <w:sz w:val="28"/>
        </w:rPr>
        <w:t xml:space="preserve">
      расширения линейки производимой продукции; </w:t>
      </w:r>
    </w:p>
    <w:bookmarkEnd w:id="40"/>
    <w:bookmarkStart w:name="z46" w:id="41"/>
    <w:p>
      <w:pPr>
        <w:spacing w:after="0"/>
        <w:ind w:left="0"/>
        <w:jc w:val="both"/>
      </w:pPr>
      <w:r>
        <w:rPr>
          <w:rFonts w:ascii="Times New Roman"/>
          <w:b w:val="false"/>
          <w:i w:val="false"/>
          <w:color w:val="000000"/>
          <w:sz w:val="28"/>
        </w:rPr>
        <w:t>
      внедрения безотходных технологий переработки;</w:t>
      </w:r>
    </w:p>
    <w:bookmarkEnd w:id="41"/>
    <w:bookmarkStart w:name="z47" w:id="42"/>
    <w:p>
      <w:pPr>
        <w:spacing w:after="0"/>
        <w:ind w:left="0"/>
        <w:jc w:val="both"/>
      </w:pPr>
      <w:r>
        <w:rPr>
          <w:rFonts w:ascii="Times New Roman"/>
          <w:b w:val="false"/>
          <w:i w:val="false"/>
          <w:color w:val="000000"/>
          <w:sz w:val="28"/>
        </w:rPr>
        <w:t>
      строительства новых производств.</w:t>
      </w:r>
    </w:p>
    <w:bookmarkEnd w:id="42"/>
    <w:bookmarkStart w:name="z48" w:id="43"/>
    <w:p>
      <w:pPr>
        <w:spacing w:after="0"/>
        <w:ind w:left="0"/>
        <w:jc w:val="both"/>
      </w:pPr>
      <w:r>
        <w:rPr>
          <w:rFonts w:ascii="Times New Roman"/>
          <w:b w:val="false"/>
          <w:i w:val="false"/>
          <w:color w:val="000000"/>
          <w:sz w:val="28"/>
        </w:rPr>
        <w:t>
      Будет пересмотрена налоговая политика для стимулирования развития переработки сельскохозяйственной продукции.</w:t>
      </w:r>
    </w:p>
    <w:bookmarkEnd w:id="43"/>
    <w:bookmarkStart w:name="z49" w:id="44"/>
    <w:p>
      <w:pPr>
        <w:spacing w:after="0"/>
        <w:ind w:left="0"/>
        <w:jc w:val="both"/>
      </w:pPr>
      <w:r>
        <w:rPr>
          <w:rFonts w:ascii="Times New Roman"/>
          <w:b w:val="false"/>
          <w:i w:val="false"/>
          <w:color w:val="000000"/>
          <w:sz w:val="28"/>
        </w:rPr>
        <w:t>
      В целях эффективного развития отрасли переработки сельскохозяйственной продукции будет разработан Комплексный план по развитию переработки сельскохозяйственной продукции, предусматривающий:</w:t>
      </w:r>
    </w:p>
    <w:bookmarkEnd w:id="44"/>
    <w:bookmarkStart w:name="z50" w:id="45"/>
    <w:p>
      <w:pPr>
        <w:spacing w:after="0"/>
        <w:ind w:left="0"/>
        <w:jc w:val="both"/>
      </w:pPr>
      <w:r>
        <w:rPr>
          <w:rFonts w:ascii="Times New Roman"/>
          <w:b w:val="false"/>
          <w:i w:val="false"/>
          <w:color w:val="000000"/>
          <w:sz w:val="28"/>
        </w:rPr>
        <w:t>
      кредитование на реализацию проектов по переработке сельскохозяйственной продукции;</w:t>
      </w:r>
    </w:p>
    <w:bookmarkEnd w:id="45"/>
    <w:bookmarkStart w:name="z51" w:id="46"/>
    <w:p>
      <w:pPr>
        <w:spacing w:after="0"/>
        <w:ind w:left="0"/>
        <w:jc w:val="both"/>
      </w:pPr>
      <w:r>
        <w:rPr>
          <w:rFonts w:ascii="Times New Roman"/>
          <w:b w:val="false"/>
          <w:i w:val="false"/>
          <w:color w:val="000000"/>
          <w:sz w:val="28"/>
        </w:rPr>
        <w:t>
      кредитование для пополнения оборотных средств перерабатывающим предприятиям;</w:t>
      </w:r>
    </w:p>
    <w:bookmarkEnd w:id="46"/>
    <w:bookmarkStart w:name="z52" w:id="47"/>
    <w:p>
      <w:pPr>
        <w:spacing w:after="0"/>
        <w:ind w:left="0"/>
        <w:jc w:val="both"/>
      </w:pPr>
      <w:r>
        <w:rPr>
          <w:rFonts w:ascii="Times New Roman"/>
          <w:b w:val="false"/>
          <w:i w:val="false"/>
          <w:color w:val="000000"/>
          <w:sz w:val="28"/>
        </w:rPr>
        <w:t>
      увеличение объемов субсидирования на сданную на переработку сельскохозяйственную продукцию (шерсть, шкура, плоды и овощи).</w:t>
      </w:r>
    </w:p>
    <w:bookmarkEnd w:id="47"/>
    <w:bookmarkStart w:name="z53" w:id="48"/>
    <w:p>
      <w:pPr>
        <w:spacing w:after="0"/>
        <w:ind w:left="0"/>
        <w:jc w:val="both"/>
      </w:pPr>
      <w:r>
        <w:rPr>
          <w:rFonts w:ascii="Times New Roman"/>
          <w:b w:val="false"/>
          <w:i w:val="false"/>
          <w:color w:val="000000"/>
          <w:sz w:val="28"/>
        </w:rPr>
        <w:t xml:space="preserve">
      Общая потребность составляет 1,4 трлн тенге за счет привлечения средств БВУ, дочерних организаций АО "НУХ "Байтерек" и других финансовых институтов. </w:t>
      </w:r>
    </w:p>
    <w:bookmarkEnd w:id="48"/>
    <w:bookmarkStart w:name="z54" w:id="49"/>
    <w:p>
      <w:pPr>
        <w:spacing w:after="0"/>
        <w:ind w:left="0"/>
        <w:jc w:val="both"/>
      </w:pPr>
      <w:r>
        <w:rPr>
          <w:rFonts w:ascii="Times New Roman"/>
          <w:b w:val="false"/>
          <w:i w:val="false"/>
          <w:color w:val="000000"/>
          <w:sz w:val="28"/>
        </w:rPr>
        <w:t xml:space="preserve">
      Будут приняты меры по поэтапному переходу от первичного производства к выпуску продукции более высоких переделов и увеличению доли переработанной продукции в агропромышленном комплексе (молоко, мясо, семена масличных, рис, кукуруза, гречиха) до 70 %. </w:t>
      </w:r>
    </w:p>
    <w:bookmarkEnd w:id="49"/>
    <w:bookmarkStart w:name="z55" w:id="50"/>
    <w:p>
      <w:pPr>
        <w:spacing w:after="0"/>
        <w:ind w:left="0"/>
        <w:jc w:val="both"/>
      </w:pPr>
      <w:r>
        <w:rPr>
          <w:rFonts w:ascii="Times New Roman"/>
          <w:b w:val="false"/>
          <w:i w:val="false"/>
          <w:color w:val="000000"/>
          <w:sz w:val="28"/>
        </w:rPr>
        <w:t xml:space="preserve">
      Будет продолжено субсидирование сданной на переработку сельскохозяйственной продукции для обеспечения доступным и качественным сырьем переработчиков. </w:t>
      </w:r>
    </w:p>
    <w:bookmarkEnd w:id="50"/>
    <w:bookmarkStart w:name="z56" w:id="51"/>
    <w:p>
      <w:pPr>
        <w:spacing w:after="0"/>
        <w:ind w:left="0"/>
        <w:jc w:val="both"/>
      </w:pPr>
      <w:r>
        <w:rPr>
          <w:rFonts w:ascii="Times New Roman"/>
          <w:b w:val="false"/>
          <w:i w:val="false"/>
          <w:color w:val="000000"/>
          <w:sz w:val="28"/>
        </w:rPr>
        <w:t>
      Будут реализованы инвестиционные проекты по созданию и модернизации перерабатывающих производств путем льготного кредитования, субсидирования части затрат при инвестиционных вложениях.</w:t>
      </w:r>
    </w:p>
    <w:bookmarkEnd w:id="51"/>
    <w:bookmarkStart w:name="z57" w:id="52"/>
    <w:p>
      <w:pPr>
        <w:spacing w:after="0"/>
        <w:ind w:left="0"/>
        <w:jc w:val="both"/>
      </w:pPr>
      <w:r>
        <w:rPr>
          <w:rFonts w:ascii="Times New Roman"/>
          <w:b w:val="false"/>
          <w:i w:val="false"/>
          <w:color w:val="000000"/>
          <w:sz w:val="28"/>
        </w:rPr>
        <w:t>
      В целях повышения рентабельности производства будут увеличены объемы льготных кредитов на пополнение основных и оборотных средств и субсидирования ставок вознаграждения по кредитам.</w:t>
      </w:r>
    </w:p>
    <w:bookmarkEnd w:id="52"/>
    <w:bookmarkStart w:name="z58" w:id="53"/>
    <w:p>
      <w:pPr>
        <w:spacing w:after="0"/>
        <w:ind w:left="0"/>
        <w:jc w:val="both"/>
      </w:pPr>
      <w:r>
        <w:rPr>
          <w:rFonts w:ascii="Times New Roman"/>
          <w:b w:val="false"/>
          <w:i w:val="false"/>
          <w:color w:val="000000"/>
          <w:sz w:val="28"/>
        </w:rPr>
        <w:t>
      Для повышения экспортного потенциала переработки сельскохозяйственной продукции планируется открытие новых рынков.</w:t>
      </w:r>
    </w:p>
    <w:bookmarkEnd w:id="53"/>
    <w:bookmarkStart w:name="z59" w:id="54"/>
    <w:p>
      <w:pPr>
        <w:spacing w:after="0"/>
        <w:ind w:left="0"/>
        <w:jc w:val="both"/>
      </w:pPr>
      <w:r>
        <w:rPr>
          <w:rFonts w:ascii="Times New Roman"/>
          <w:b w:val="false"/>
          <w:i w:val="false"/>
          <w:color w:val="000000"/>
          <w:sz w:val="28"/>
        </w:rPr>
        <w:t>
      В целях импортозамещения и насыщения внутреннего рынка продовольственными товарами, а также развития экспортного потенциала будет масштабирован опыт Северо-Казахстанской области по финансированию инвестиционных проектов (производство мяса птицы, молока, проекты по орошению, овощехранилища, промышленные тепличные хозяйства, предприятия мясного животноводства и переработки сельскохозяйственной продукции, в том числе производства с высоким переделом, а также другие проекты растениеводческой и животноводческой продукции) через поверенного (агента).</w:t>
      </w:r>
    </w:p>
    <w:bookmarkEnd w:id="54"/>
    <w:bookmarkStart w:name="z60" w:id="55"/>
    <w:p>
      <w:pPr>
        <w:spacing w:after="0"/>
        <w:ind w:left="0"/>
        <w:jc w:val="both"/>
      </w:pPr>
      <w:r>
        <w:rPr>
          <w:rFonts w:ascii="Times New Roman"/>
          <w:b w:val="false"/>
          <w:i w:val="false"/>
          <w:color w:val="000000"/>
          <w:sz w:val="28"/>
        </w:rPr>
        <w:t>
      Во исполнение поручения Главы государства по увеличению производства валовой продукции сельского хозяйства в два раза за 5 лет необходимо принять меры, в том числе путем проработки вопросов по:</w:t>
      </w:r>
    </w:p>
    <w:bookmarkEnd w:id="55"/>
    <w:bookmarkStart w:name="z61" w:id="56"/>
    <w:p>
      <w:pPr>
        <w:spacing w:after="0"/>
        <w:ind w:left="0"/>
        <w:jc w:val="both"/>
      </w:pPr>
      <w:r>
        <w:rPr>
          <w:rFonts w:ascii="Times New Roman"/>
          <w:b w:val="false"/>
          <w:i w:val="false"/>
          <w:color w:val="000000"/>
          <w:sz w:val="28"/>
        </w:rPr>
        <w:t>
      доведению объемов субсидирования до допустимого уровня в рамках вступления во Всемирную торговую организацию как минимум в 2 раза;</w:t>
      </w:r>
    </w:p>
    <w:bookmarkEnd w:id="56"/>
    <w:bookmarkStart w:name="z62" w:id="57"/>
    <w:p>
      <w:pPr>
        <w:spacing w:after="0"/>
        <w:ind w:left="0"/>
        <w:jc w:val="both"/>
      </w:pPr>
      <w:r>
        <w:rPr>
          <w:rFonts w:ascii="Times New Roman"/>
          <w:b w:val="false"/>
          <w:i w:val="false"/>
          <w:color w:val="000000"/>
          <w:sz w:val="28"/>
        </w:rPr>
        <w:t>
      обеспечению льготным кредитованием весенне-полевых и уборочных работ в объеме не менее 1,5 трлн тенге (на приобретение семян, удобрений, пестицидов, горюче-смазочных материалов);</w:t>
      </w:r>
    </w:p>
    <w:bookmarkEnd w:id="57"/>
    <w:bookmarkStart w:name="z63" w:id="58"/>
    <w:p>
      <w:pPr>
        <w:spacing w:after="0"/>
        <w:ind w:left="0"/>
        <w:jc w:val="both"/>
      </w:pPr>
      <w:r>
        <w:rPr>
          <w:rFonts w:ascii="Times New Roman"/>
          <w:b w:val="false"/>
          <w:i w:val="false"/>
          <w:color w:val="000000"/>
          <w:sz w:val="28"/>
        </w:rPr>
        <w:t>
      доведению объемов льготного лизинга до 450 млрд тенге для финансирования приобретения отечественной сельскохозяйственной техники, оборудования в целях обновления сельскохозяйственной техники на уровне 8-10 % в год (предметом лизинга являются отечественные сельскохозяйственные техника и оборудование, имеющие соглашение о промышленной сборке);</w:t>
      </w:r>
    </w:p>
    <w:bookmarkEnd w:id="58"/>
    <w:bookmarkStart w:name="z64" w:id="59"/>
    <w:p>
      <w:pPr>
        <w:spacing w:after="0"/>
        <w:ind w:left="0"/>
        <w:jc w:val="both"/>
      </w:pPr>
      <w:r>
        <w:rPr>
          <w:rFonts w:ascii="Times New Roman"/>
          <w:b w:val="false"/>
          <w:i w:val="false"/>
          <w:color w:val="000000"/>
          <w:sz w:val="28"/>
        </w:rPr>
        <w:t>
      финансированию реализации инвестиционных проектов на сумму 800 млрд тенге, в том числе по опыту Северо-Казахстанской области.</w:t>
      </w:r>
    </w:p>
    <w:bookmarkEnd w:id="59"/>
    <w:bookmarkStart w:name="z65" w:id="60"/>
    <w:p>
      <w:pPr>
        <w:spacing w:after="0"/>
        <w:ind w:left="0"/>
        <w:jc w:val="both"/>
      </w:pPr>
      <w:r>
        <w:rPr>
          <w:rFonts w:ascii="Times New Roman"/>
          <w:b w:val="false"/>
          <w:i w:val="false"/>
          <w:color w:val="000000"/>
          <w:sz w:val="28"/>
        </w:rPr>
        <w:t>
      Для реализации вышеуказанного поручения индикаторы и мероприятия будут декомпозированы до каждого региона с закреплением персональной ответственности должностных лиц.</w:t>
      </w:r>
    </w:p>
    <w:bookmarkEnd w:id="60"/>
    <w:bookmarkStart w:name="z66" w:id="61"/>
    <w:p>
      <w:pPr>
        <w:spacing w:after="0"/>
        <w:ind w:left="0"/>
        <w:jc w:val="both"/>
      </w:pPr>
      <w:r>
        <w:rPr>
          <w:rFonts w:ascii="Times New Roman"/>
          <w:b w:val="false"/>
          <w:i w:val="false"/>
          <w:color w:val="000000"/>
          <w:sz w:val="28"/>
        </w:rPr>
        <w:t>
      В целях снижения коррупционных рисков и упрощения доступа к минеральным удобрениям, пестицидам, технике и оборудованию субсидии планируется выплачивать напрямую отечественным заводам-производителям и финансовым институтам вместо субъектов АПК.</w:t>
      </w:r>
    </w:p>
    <w:bookmarkEnd w:id="61"/>
    <w:bookmarkStart w:name="z67" w:id="62"/>
    <w:p>
      <w:pPr>
        <w:spacing w:after="0"/>
        <w:ind w:left="0"/>
        <w:jc w:val="both"/>
      </w:pPr>
      <w:r>
        <w:rPr>
          <w:rFonts w:ascii="Times New Roman"/>
          <w:b w:val="false"/>
          <w:i w:val="false"/>
          <w:color w:val="000000"/>
          <w:sz w:val="28"/>
        </w:rPr>
        <w:t>
      Субсидирование процентной ставки напрямую финансовым институтам для упрощения процесса субсидирования и получения субъектами АПК сразу удешевленного кредита.";</w:t>
      </w:r>
    </w:p>
    <w:bookmarkEnd w:id="62"/>
    <w:bookmarkStart w:name="z68" w:id="63"/>
    <w:p>
      <w:pPr>
        <w:spacing w:after="0"/>
        <w:ind w:left="0"/>
        <w:jc w:val="both"/>
      </w:pPr>
      <w:r>
        <w:rPr>
          <w:rFonts w:ascii="Times New Roman"/>
          <w:b w:val="false"/>
          <w:i w:val="false"/>
          <w:color w:val="000000"/>
          <w:sz w:val="28"/>
        </w:rPr>
        <w:t>
      подразделы "</w:t>
      </w:r>
      <w:r>
        <w:rPr>
          <w:rFonts w:ascii="Times New Roman"/>
          <w:b w:val="false"/>
          <w:i w:val="false"/>
          <w:color w:val="000000"/>
          <w:sz w:val="28"/>
        </w:rPr>
        <w:t>4.4. Развитие рынков</w:t>
      </w:r>
      <w:r>
        <w:rPr>
          <w:rFonts w:ascii="Times New Roman"/>
          <w:b w:val="false"/>
          <w:i w:val="false"/>
          <w:color w:val="000000"/>
          <w:sz w:val="28"/>
        </w:rPr>
        <w:t>" и "</w:t>
      </w:r>
      <w:r>
        <w:rPr>
          <w:rFonts w:ascii="Times New Roman"/>
          <w:b w:val="false"/>
          <w:i w:val="false"/>
          <w:color w:val="000000"/>
          <w:sz w:val="28"/>
        </w:rPr>
        <w:t>4.5. Техническое оснащение</w:t>
      </w:r>
      <w:r>
        <w:rPr>
          <w:rFonts w:ascii="Times New Roman"/>
          <w:b w:val="false"/>
          <w:i w:val="false"/>
          <w:color w:val="000000"/>
          <w:sz w:val="28"/>
        </w:rPr>
        <w:t>" изложить в следующей редакции:</w:t>
      </w:r>
    </w:p>
    <w:bookmarkEnd w:id="63"/>
    <w:bookmarkStart w:name="z69" w:id="64"/>
    <w:p>
      <w:pPr>
        <w:spacing w:after="0"/>
        <w:ind w:left="0"/>
        <w:jc w:val="both"/>
      </w:pPr>
      <w:r>
        <w:rPr>
          <w:rFonts w:ascii="Times New Roman"/>
          <w:b w:val="false"/>
          <w:i w:val="false"/>
          <w:color w:val="000000"/>
          <w:sz w:val="28"/>
        </w:rPr>
        <w:t xml:space="preserve">
      "4.4. Развитие рынков </w:t>
      </w:r>
    </w:p>
    <w:bookmarkEnd w:id="64"/>
    <w:bookmarkStart w:name="z70" w:id="65"/>
    <w:p>
      <w:pPr>
        <w:spacing w:after="0"/>
        <w:ind w:left="0"/>
        <w:jc w:val="both"/>
      </w:pPr>
      <w:r>
        <w:rPr>
          <w:rFonts w:ascii="Times New Roman"/>
          <w:b w:val="false"/>
          <w:i w:val="false"/>
          <w:color w:val="000000"/>
          <w:sz w:val="28"/>
        </w:rPr>
        <w:t>
      Для увеличения сбыта отечественной продукции АПК на внутреннем и внешних рынках будут приняты меры по:</w:t>
      </w:r>
    </w:p>
    <w:bookmarkEnd w:id="65"/>
    <w:bookmarkStart w:name="z71" w:id="66"/>
    <w:p>
      <w:pPr>
        <w:spacing w:after="0"/>
        <w:ind w:left="0"/>
        <w:jc w:val="both"/>
      </w:pPr>
      <w:r>
        <w:rPr>
          <w:rFonts w:ascii="Times New Roman"/>
          <w:b w:val="false"/>
          <w:i w:val="false"/>
          <w:color w:val="000000"/>
          <w:sz w:val="28"/>
        </w:rPr>
        <w:t>
      развитию сети торгово-логистической инфраструктуры;</w:t>
      </w:r>
    </w:p>
    <w:bookmarkEnd w:id="66"/>
    <w:bookmarkStart w:name="z72" w:id="67"/>
    <w:p>
      <w:pPr>
        <w:spacing w:after="0"/>
        <w:ind w:left="0"/>
        <w:jc w:val="both"/>
      </w:pPr>
      <w:r>
        <w:rPr>
          <w:rFonts w:ascii="Times New Roman"/>
          <w:b w:val="false"/>
          <w:i w:val="false"/>
          <w:color w:val="000000"/>
          <w:sz w:val="28"/>
        </w:rPr>
        <w:t>
      устранению торговых барьеров на внешних рынках и расширению рынков сбыта, в том числе и за счет государственной протекции;</w:t>
      </w:r>
    </w:p>
    <w:bookmarkEnd w:id="67"/>
    <w:bookmarkStart w:name="z73" w:id="68"/>
    <w:p>
      <w:pPr>
        <w:spacing w:after="0"/>
        <w:ind w:left="0"/>
        <w:jc w:val="both"/>
      </w:pPr>
      <w:r>
        <w:rPr>
          <w:rFonts w:ascii="Times New Roman"/>
          <w:b w:val="false"/>
          <w:i w:val="false"/>
          <w:color w:val="000000"/>
          <w:sz w:val="28"/>
        </w:rPr>
        <w:t>
      дальнейшему расширению географии экспорта с продвижением казахстанских товаров на зарубежных рынках;</w:t>
      </w:r>
    </w:p>
    <w:bookmarkEnd w:id="68"/>
    <w:bookmarkStart w:name="z74" w:id="69"/>
    <w:p>
      <w:pPr>
        <w:spacing w:after="0"/>
        <w:ind w:left="0"/>
        <w:jc w:val="both"/>
      </w:pPr>
      <w:r>
        <w:rPr>
          <w:rFonts w:ascii="Times New Roman"/>
          <w:b w:val="false"/>
          <w:i w:val="false"/>
          <w:color w:val="000000"/>
          <w:sz w:val="28"/>
        </w:rPr>
        <w:t>
      увеличению экспорта продукции с высокой добавленной стоимостью;</w:t>
      </w:r>
    </w:p>
    <w:bookmarkEnd w:id="69"/>
    <w:bookmarkStart w:name="z75" w:id="70"/>
    <w:p>
      <w:pPr>
        <w:spacing w:after="0"/>
        <w:ind w:left="0"/>
        <w:jc w:val="both"/>
      </w:pPr>
      <w:r>
        <w:rPr>
          <w:rFonts w:ascii="Times New Roman"/>
          <w:b w:val="false"/>
          <w:i w:val="false"/>
          <w:color w:val="000000"/>
          <w:sz w:val="28"/>
        </w:rPr>
        <w:t>
      стимулированию инвестиций в экспортоориентированные производства;</w:t>
      </w:r>
    </w:p>
    <w:bookmarkEnd w:id="70"/>
    <w:bookmarkStart w:name="z76" w:id="71"/>
    <w:p>
      <w:pPr>
        <w:spacing w:after="0"/>
        <w:ind w:left="0"/>
        <w:jc w:val="both"/>
      </w:pPr>
      <w:r>
        <w:rPr>
          <w:rFonts w:ascii="Times New Roman"/>
          <w:b w:val="false"/>
          <w:i w:val="false"/>
          <w:color w:val="000000"/>
          <w:sz w:val="28"/>
        </w:rPr>
        <w:t xml:space="preserve">
      сокращению транзакционных издержек, связанных с таможенным оформлением и логистикой; </w:t>
      </w:r>
    </w:p>
    <w:bookmarkEnd w:id="71"/>
    <w:bookmarkStart w:name="z77" w:id="72"/>
    <w:p>
      <w:pPr>
        <w:spacing w:after="0"/>
        <w:ind w:left="0"/>
        <w:jc w:val="both"/>
      </w:pPr>
      <w:r>
        <w:rPr>
          <w:rFonts w:ascii="Times New Roman"/>
          <w:b w:val="false"/>
          <w:i w:val="false"/>
          <w:color w:val="000000"/>
          <w:sz w:val="28"/>
        </w:rPr>
        <w:t>
      активизации деятельности акционерного общества "Национальная компания "Продовольственная контрактная корпорация" по продвижению казахстанского зерна на экспорт.</w:t>
      </w:r>
    </w:p>
    <w:bookmarkEnd w:id="72"/>
    <w:bookmarkStart w:name="z78" w:id="73"/>
    <w:p>
      <w:pPr>
        <w:spacing w:after="0"/>
        <w:ind w:left="0"/>
        <w:jc w:val="both"/>
      </w:pPr>
      <w:r>
        <w:rPr>
          <w:rFonts w:ascii="Times New Roman"/>
          <w:b w:val="false"/>
          <w:i w:val="false"/>
          <w:color w:val="000000"/>
          <w:sz w:val="28"/>
        </w:rPr>
        <w:t xml:space="preserve">
      4.5. Техническое оснащение </w:t>
      </w:r>
    </w:p>
    <w:bookmarkEnd w:id="73"/>
    <w:bookmarkStart w:name="z79" w:id="74"/>
    <w:p>
      <w:pPr>
        <w:spacing w:after="0"/>
        <w:ind w:left="0"/>
        <w:jc w:val="both"/>
      </w:pPr>
      <w:r>
        <w:rPr>
          <w:rFonts w:ascii="Times New Roman"/>
          <w:b w:val="false"/>
          <w:i w:val="false"/>
          <w:color w:val="000000"/>
          <w:sz w:val="28"/>
        </w:rPr>
        <w:t>
      Доведение темпов обновления сельскохозяйственной техники до 8–10 % в год с учетом интересов отечественных производителей техники и аграриев путем дальнейшей реализации следующих мер поддержки и мероприятий:</w:t>
      </w:r>
    </w:p>
    <w:bookmarkEnd w:id="74"/>
    <w:bookmarkStart w:name="z80" w:id="75"/>
    <w:p>
      <w:pPr>
        <w:spacing w:after="0"/>
        <w:ind w:left="0"/>
        <w:jc w:val="both"/>
      </w:pPr>
      <w:r>
        <w:rPr>
          <w:rFonts w:ascii="Times New Roman"/>
          <w:b w:val="false"/>
          <w:i w:val="false"/>
          <w:color w:val="000000"/>
          <w:sz w:val="28"/>
        </w:rPr>
        <w:t>
      стимулирования приобретения аграриями сельскохозяйственной техники (в том числе отечественного производства) путем реализации программ инвестиционного субсидирования части стоимости приобретенной сельскохозяйственной техники;</w:t>
      </w:r>
    </w:p>
    <w:bookmarkEnd w:id="75"/>
    <w:bookmarkStart w:name="z81" w:id="76"/>
    <w:p>
      <w:pPr>
        <w:spacing w:after="0"/>
        <w:ind w:left="0"/>
        <w:jc w:val="both"/>
      </w:pPr>
      <w:r>
        <w:rPr>
          <w:rFonts w:ascii="Times New Roman"/>
          <w:b w:val="false"/>
          <w:i w:val="false"/>
          <w:color w:val="000000"/>
          <w:sz w:val="28"/>
        </w:rPr>
        <w:t>
      фондирования институтов развития АО "НУХ "Байтерек" для реализации программ льготного кредитования и лизинга;</w:t>
      </w:r>
    </w:p>
    <w:bookmarkEnd w:id="76"/>
    <w:bookmarkStart w:name="z82" w:id="77"/>
    <w:p>
      <w:pPr>
        <w:spacing w:after="0"/>
        <w:ind w:left="0"/>
        <w:jc w:val="both"/>
      </w:pPr>
      <w:r>
        <w:rPr>
          <w:rFonts w:ascii="Times New Roman"/>
          <w:b w:val="false"/>
          <w:i w:val="false"/>
          <w:color w:val="000000"/>
          <w:sz w:val="28"/>
        </w:rPr>
        <w:t>
      субсидирования процентной ставки кредитования/лизинга сельскохозяйственной техники;</w:t>
      </w:r>
    </w:p>
    <w:bookmarkEnd w:id="77"/>
    <w:bookmarkStart w:name="z83" w:id="78"/>
    <w:p>
      <w:pPr>
        <w:spacing w:after="0"/>
        <w:ind w:left="0"/>
        <w:jc w:val="both"/>
      </w:pPr>
      <w:r>
        <w:rPr>
          <w:rFonts w:ascii="Times New Roman"/>
          <w:b w:val="false"/>
          <w:i w:val="false"/>
          <w:color w:val="000000"/>
          <w:sz w:val="28"/>
        </w:rPr>
        <w:t>
      создания единой интегрированной базы данных по учету процессов, связанных с оборотом сельскохозяйственной техники (приобретение, лизинг, использование, техническое состояние), путем введения единого электронного паспорта регистрируемой сельскохозяйственной техники;</w:t>
      </w:r>
    </w:p>
    <w:bookmarkEnd w:id="78"/>
    <w:bookmarkStart w:name="z84" w:id="79"/>
    <w:p>
      <w:pPr>
        <w:spacing w:after="0"/>
        <w:ind w:left="0"/>
        <w:jc w:val="both"/>
      </w:pPr>
      <w:r>
        <w:rPr>
          <w:rFonts w:ascii="Times New Roman"/>
          <w:b w:val="false"/>
          <w:i w:val="false"/>
          <w:color w:val="000000"/>
          <w:sz w:val="28"/>
        </w:rPr>
        <w:t>
      проведения инвентаризации парка самоходной сельскохозяйственной техники.";</w:t>
      </w:r>
    </w:p>
    <w:bookmarkEnd w:id="79"/>
    <w:bookmarkStart w:name="z85"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"4.6. Сельскохозяйственная кооперация, инфраструктура АПК" после абзаца двадцать третьего дополнить абзацем следующего содержания:</w:t>
      </w:r>
    </w:p>
    <w:bookmarkEnd w:id="80"/>
    <w:bookmarkStart w:name="z86" w:id="81"/>
    <w:p>
      <w:pPr>
        <w:spacing w:after="0"/>
        <w:ind w:left="0"/>
        <w:jc w:val="both"/>
      </w:pPr>
      <w:r>
        <w:rPr>
          <w:rFonts w:ascii="Times New Roman"/>
          <w:b w:val="false"/>
          <w:i w:val="false"/>
          <w:color w:val="000000"/>
          <w:sz w:val="28"/>
        </w:rPr>
        <w:t>
      "Укрупнение отечественных агрофирм, а также активное привлечение транснациональных корпораций на взаимовыгодных условиях.";</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"4.7. Научное и кадровое обеспечение АПК" изложить в следующей редакции:</w:t>
      </w:r>
    </w:p>
    <w:bookmarkStart w:name="z88" w:id="82"/>
    <w:p>
      <w:pPr>
        <w:spacing w:after="0"/>
        <w:ind w:left="0"/>
        <w:jc w:val="both"/>
      </w:pPr>
      <w:r>
        <w:rPr>
          <w:rFonts w:ascii="Times New Roman"/>
          <w:b w:val="false"/>
          <w:i w:val="false"/>
          <w:color w:val="000000"/>
          <w:sz w:val="28"/>
        </w:rPr>
        <w:t xml:space="preserve">
      "4.7. Научное и кадровое обеспечение АПК </w:t>
      </w:r>
    </w:p>
    <w:bookmarkEnd w:id="82"/>
    <w:bookmarkStart w:name="z89" w:id="83"/>
    <w:p>
      <w:pPr>
        <w:spacing w:after="0"/>
        <w:ind w:left="0"/>
        <w:jc w:val="both"/>
      </w:pPr>
      <w:r>
        <w:rPr>
          <w:rFonts w:ascii="Times New Roman"/>
          <w:b w:val="false"/>
          <w:i w:val="false"/>
          <w:color w:val="000000"/>
          <w:sz w:val="28"/>
        </w:rPr>
        <w:t>
      Раскрытие потенциала аграрной науки за счет:</w:t>
      </w:r>
    </w:p>
    <w:bookmarkEnd w:id="83"/>
    <w:bookmarkStart w:name="z90" w:id="84"/>
    <w:p>
      <w:pPr>
        <w:spacing w:after="0"/>
        <w:ind w:left="0"/>
        <w:jc w:val="both"/>
      </w:pPr>
      <w:r>
        <w:rPr>
          <w:rFonts w:ascii="Times New Roman"/>
          <w:b w:val="false"/>
          <w:i w:val="false"/>
          <w:color w:val="000000"/>
          <w:sz w:val="28"/>
        </w:rPr>
        <w:t>
      налаживания полноценного научно-практического сотрудничества с признанными зарубежными центрами аграрной науки;</w:t>
      </w:r>
    </w:p>
    <w:bookmarkEnd w:id="84"/>
    <w:bookmarkStart w:name="z91" w:id="85"/>
    <w:p>
      <w:pPr>
        <w:spacing w:after="0"/>
        <w:ind w:left="0"/>
        <w:jc w:val="both"/>
      </w:pPr>
      <w:r>
        <w:rPr>
          <w:rFonts w:ascii="Times New Roman"/>
          <w:b w:val="false"/>
          <w:i w:val="false"/>
          <w:color w:val="000000"/>
          <w:sz w:val="28"/>
        </w:rPr>
        <w:t>
      поддержки частных научно-технологических инициатив и адаптации образовательных программ к потребностям аграрного сектора;</w:t>
      </w:r>
    </w:p>
    <w:bookmarkEnd w:id="85"/>
    <w:bookmarkStart w:name="z92" w:id="86"/>
    <w:p>
      <w:pPr>
        <w:spacing w:after="0"/>
        <w:ind w:left="0"/>
        <w:jc w:val="both"/>
      </w:pPr>
      <w:r>
        <w:rPr>
          <w:rFonts w:ascii="Times New Roman"/>
          <w:b w:val="false"/>
          <w:i w:val="false"/>
          <w:color w:val="000000"/>
          <w:sz w:val="28"/>
        </w:rPr>
        <w:t>
      научно-обоснованной постановки приоритетов и задач технологической модернизации АПК с учетом социально-экономической значимости на основе международного опыта;</w:t>
      </w:r>
    </w:p>
    <w:bookmarkEnd w:id="86"/>
    <w:bookmarkStart w:name="z93" w:id="87"/>
    <w:p>
      <w:pPr>
        <w:spacing w:after="0"/>
        <w:ind w:left="0"/>
        <w:jc w:val="both"/>
      </w:pPr>
      <w:r>
        <w:rPr>
          <w:rFonts w:ascii="Times New Roman"/>
          <w:b w:val="false"/>
          <w:i w:val="false"/>
          <w:color w:val="000000"/>
          <w:sz w:val="28"/>
        </w:rPr>
        <w:t>
      обеспечения точечного финансирования реализации прикладных исследований в области АПК по основным приоритетам:</w:t>
      </w:r>
    </w:p>
    <w:bookmarkEnd w:id="87"/>
    <w:bookmarkStart w:name="z94" w:id="88"/>
    <w:p>
      <w:pPr>
        <w:spacing w:after="0"/>
        <w:ind w:left="0"/>
        <w:jc w:val="both"/>
      </w:pPr>
      <w:r>
        <w:rPr>
          <w:rFonts w:ascii="Times New Roman"/>
          <w:b w:val="false"/>
          <w:i w:val="false"/>
          <w:color w:val="000000"/>
          <w:sz w:val="28"/>
        </w:rPr>
        <w:t xml:space="preserve">
      обеспечение фермеров отечественными семенами, выведение и культивация новых производительных сортов; </w:t>
      </w:r>
    </w:p>
    <w:bookmarkEnd w:id="88"/>
    <w:bookmarkStart w:name="z95" w:id="89"/>
    <w:p>
      <w:pPr>
        <w:spacing w:after="0"/>
        <w:ind w:left="0"/>
        <w:jc w:val="both"/>
      </w:pPr>
      <w:r>
        <w:rPr>
          <w:rFonts w:ascii="Times New Roman"/>
          <w:b w:val="false"/>
          <w:i w:val="false"/>
          <w:color w:val="000000"/>
          <w:sz w:val="28"/>
        </w:rPr>
        <w:t>
      сохранение, пополнение и воспроизводство генетических ресурсов растительного происхождения. Создание национального генетического банка (65 тыс. сортообразцов);</w:t>
      </w:r>
    </w:p>
    <w:bookmarkEnd w:id="89"/>
    <w:bookmarkStart w:name="z96" w:id="90"/>
    <w:p>
      <w:pPr>
        <w:spacing w:after="0"/>
        <w:ind w:left="0"/>
        <w:jc w:val="both"/>
      </w:pPr>
      <w:r>
        <w:rPr>
          <w:rFonts w:ascii="Times New Roman"/>
          <w:b w:val="false"/>
          <w:i w:val="false"/>
          <w:color w:val="000000"/>
          <w:sz w:val="28"/>
        </w:rPr>
        <w:t xml:space="preserve">
      развитие генетики и селекции в животноводстве. Сохранение, пополнение и воспроизводство генетических ресурсов животного происхождения. Создание банка биологических активов; </w:t>
      </w:r>
    </w:p>
    <w:bookmarkEnd w:id="90"/>
    <w:bookmarkStart w:name="z97" w:id="91"/>
    <w:p>
      <w:pPr>
        <w:spacing w:after="0"/>
        <w:ind w:left="0"/>
        <w:jc w:val="both"/>
      </w:pPr>
      <w:r>
        <w:rPr>
          <w:rFonts w:ascii="Times New Roman"/>
          <w:b w:val="false"/>
          <w:i w:val="false"/>
          <w:color w:val="000000"/>
          <w:sz w:val="28"/>
        </w:rPr>
        <w:t>
      ветеринарная, фитосанитарная, карантинная и пищевая безопасность;</w:t>
      </w:r>
    </w:p>
    <w:bookmarkEnd w:id="91"/>
    <w:p>
      <w:pPr>
        <w:spacing w:after="0"/>
        <w:ind w:left="0"/>
        <w:jc w:val="both"/>
      </w:pPr>
      <w:bookmarkStart w:name="z98" w:id="92"/>
      <w:r>
        <w:rPr>
          <w:rFonts w:ascii="Times New Roman"/>
          <w:b w:val="false"/>
          <w:i w:val="false"/>
          <w:color w:val="000000"/>
          <w:sz w:val="28"/>
        </w:rPr>
        <w:t xml:space="preserve">
      увеличения финансирования аграрных научных исследований (не менее </w:t>
      </w:r>
    </w:p>
    <w:bookmarkEnd w:id="92"/>
    <w:p>
      <w:pPr>
        <w:spacing w:after="0"/>
        <w:ind w:left="0"/>
        <w:jc w:val="both"/>
      </w:pPr>
      <w:r>
        <w:rPr>
          <w:rFonts w:ascii="Times New Roman"/>
          <w:b w:val="false"/>
          <w:i w:val="false"/>
          <w:color w:val="000000"/>
          <w:sz w:val="28"/>
        </w:rPr>
        <w:t>1 % от ВП сельского хозяйства);</w:t>
      </w:r>
    </w:p>
    <w:bookmarkStart w:name="z99" w:id="93"/>
    <w:p>
      <w:pPr>
        <w:spacing w:after="0"/>
        <w:ind w:left="0"/>
        <w:jc w:val="both"/>
      </w:pPr>
      <w:r>
        <w:rPr>
          <w:rFonts w:ascii="Times New Roman"/>
          <w:b w:val="false"/>
          <w:i w:val="false"/>
          <w:color w:val="000000"/>
          <w:sz w:val="28"/>
        </w:rPr>
        <w:t>
      стимулирования инновационной активности агропредприятий;</w:t>
      </w:r>
    </w:p>
    <w:bookmarkEnd w:id="93"/>
    <w:bookmarkStart w:name="z100" w:id="94"/>
    <w:p>
      <w:pPr>
        <w:spacing w:after="0"/>
        <w:ind w:left="0"/>
        <w:jc w:val="both"/>
      </w:pPr>
      <w:r>
        <w:rPr>
          <w:rFonts w:ascii="Times New Roman"/>
          <w:b w:val="false"/>
          <w:i w:val="false"/>
          <w:color w:val="000000"/>
          <w:sz w:val="28"/>
        </w:rPr>
        <w:t>
      добровольного софинансирования со стороны бизнеса на прикладные НТП;</w:t>
      </w:r>
    </w:p>
    <w:bookmarkEnd w:id="94"/>
    <w:bookmarkStart w:name="z101" w:id="95"/>
    <w:p>
      <w:pPr>
        <w:spacing w:after="0"/>
        <w:ind w:left="0"/>
        <w:jc w:val="both"/>
      </w:pPr>
      <w:r>
        <w:rPr>
          <w:rFonts w:ascii="Times New Roman"/>
          <w:b w:val="false"/>
          <w:i w:val="false"/>
          <w:color w:val="000000"/>
          <w:sz w:val="28"/>
        </w:rPr>
        <w:t>
      развития системы коммерциализации результатов прикладных научно-технических программ и механизмов роялти;</w:t>
      </w:r>
    </w:p>
    <w:bookmarkEnd w:id="95"/>
    <w:bookmarkStart w:name="z102" w:id="96"/>
    <w:p>
      <w:pPr>
        <w:spacing w:after="0"/>
        <w:ind w:left="0"/>
        <w:jc w:val="both"/>
      </w:pPr>
      <w:r>
        <w:rPr>
          <w:rFonts w:ascii="Times New Roman"/>
          <w:b w:val="false"/>
          <w:i w:val="false"/>
          <w:color w:val="000000"/>
          <w:sz w:val="28"/>
        </w:rPr>
        <w:t>
      введения отраслевого грантового финансирования прикладных исследований;</w:t>
      </w:r>
    </w:p>
    <w:bookmarkEnd w:id="96"/>
    <w:bookmarkStart w:name="z103" w:id="97"/>
    <w:p>
      <w:pPr>
        <w:spacing w:after="0"/>
        <w:ind w:left="0"/>
        <w:jc w:val="both"/>
      </w:pPr>
      <w:r>
        <w:rPr>
          <w:rFonts w:ascii="Times New Roman"/>
          <w:b w:val="false"/>
          <w:i w:val="false"/>
          <w:color w:val="000000"/>
          <w:sz w:val="28"/>
        </w:rPr>
        <w:t>
      увеличения уставного капитала НАНОЦ в целях обеспечения модернизации инфраструктуры аграрных научно-исследовательских организаций, вузов и опытно-производственных предприятий, сельскохозяйственных опытных станций;</w:t>
      </w:r>
    </w:p>
    <w:bookmarkEnd w:id="97"/>
    <w:bookmarkStart w:name="z104" w:id="98"/>
    <w:p>
      <w:pPr>
        <w:spacing w:after="0"/>
        <w:ind w:left="0"/>
        <w:jc w:val="both"/>
      </w:pPr>
      <w:r>
        <w:rPr>
          <w:rFonts w:ascii="Times New Roman"/>
          <w:b w:val="false"/>
          <w:i w:val="false"/>
          <w:color w:val="000000"/>
          <w:sz w:val="28"/>
        </w:rPr>
        <w:t>
      развития систем распространения знаний, трансферта и коммерциализации РННТД и механизмов роялти;</w:t>
      </w:r>
    </w:p>
    <w:bookmarkEnd w:id="98"/>
    <w:bookmarkStart w:name="z105" w:id="99"/>
    <w:p>
      <w:pPr>
        <w:spacing w:after="0"/>
        <w:ind w:left="0"/>
        <w:jc w:val="both"/>
      </w:pPr>
      <w:r>
        <w:rPr>
          <w:rFonts w:ascii="Times New Roman"/>
          <w:b w:val="false"/>
          <w:i w:val="false"/>
          <w:color w:val="000000"/>
          <w:sz w:val="28"/>
        </w:rPr>
        <w:t xml:space="preserve">
      обеспечения развития первичного семеноводства на базе опытных хозяйств, в том числе обновления оборудования и стимулирования аграрной науки."; </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"4.9. Цифровизация АПК" изложить в следующей редакции:</w:t>
      </w:r>
    </w:p>
    <w:bookmarkStart w:name="z107" w:id="100"/>
    <w:p>
      <w:pPr>
        <w:spacing w:after="0"/>
        <w:ind w:left="0"/>
        <w:jc w:val="both"/>
      </w:pPr>
      <w:r>
        <w:rPr>
          <w:rFonts w:ascii="Times New Roman"/>
          <w:b w:val="false"/>
          <w:i w:val="false"/>
          <w:color w:val="000000"/>
          <w:sz w:val="28"/>
        </w:rPr>
        <w:t xml:space="preserve">
      "4.9. Цифровизация АПК </w:t>
      </w:r>
    </w:p>
    <w:bookmarkEnd w:id="100"/>
    <w:bookmarkStart w:name="z108" w:id="101"/>
    <w:p>
      <w:pPr>
        <w:spacing w:after="0"/>
        <w:ind w:left="0"/>
        <w:jc w:val="both"/>
      </w:pPr>
      <w:r>
        <w:rPr>
          <w:rFonts w:ascii="Times New Roman"/>
          <w:b w:val="false"/>
          <w:i w:val="false"/>
          <w:color w:val="000000"/>
          <w:sz w:val="28"/>
        </w:rPr>
        <w:t>
      Все информационные системы агропромышленного комплекса будут объединены с созданием единой цифровой платформы агропромышленного комплекса (Е-АПК), которая позволит получить фермеру все государственные услуги в сфере АПК по принципу "единое окно".</w:t>
      </w:r>
    </w:p>
    <w:bookmarkEnd w:id="101"/>
    <w:bookmarkStart w:name="z109" w:id="102"/>
    <w:p>
      <w:pPr>
        <w:spacing w:after="0"/>
        <w:ind w:left="0"/>
        <w:jc w:val="both"/>
      </w:pPr>
      <w:r>
        <w:rPr>
          <w:rFonts w:ascii="Times New Roman"/>
          <w:b w:val="false"/>
          <w:i w:val="false"/>
          <w:color w:val="000000"/>
          <w:sz w:val="28"/>
        </w:rPr>
        <w:t>
      Автоматизация государственных услуг и процессов позволит получить субсидии и услуги в электронном формате.</w:t>
      </w:r>
    </w:p>
    <w:bookmarkEnd w:id="102"/>
    <w:bookmarkStart w:name="z110" w:id="103"/>
    <w:p>
      <w:pPr>
        <w:spacing w:after="0"/>
        <w:ind w:left="0"/>
        <w:jc w:val="both"/>
      </w:pPr>
      <w:r>
        <w:rPr>
          <w:rFonts w:ascii="Times New Roman"/>
          <w:b w:val="false"/>
          <w:i w:val="false"/>
          <w:color w:val="000000"/>
          <w:sz w:val="28"/>
        </w:rPr>
        <w:t>
      Внедрится информационная система прослеживаемости в растениеводстве (ИСР) в целях обеспечения прослеживаемости от "поля до прилавка".</w:t>
      </w:r>
    </w:p>
    <w:bookmarkEnd w:id="103"/>
    <w:bookmarkStart w:name="z111" w:id="104"/>
    <w:p>
      <w:pPr>
        <w:spacing w:after="0"/>
        <w:ind w:left="0"/>
        <w:jc w:val="both"/>
      </w:pPr>
      <w:r>
        <w:rPr>
          <w:rFonts w:ascii="Times New Roman"/>
          <w:b w:val="false"/>
          <w:i w:val="false"/>
          <w:color w:val="000000"/>
          <w:sz w:val="28"/>
        </w:rPr>
        <w:t>
      Будет создана единая государственная система субсидирования, на которой будут оказываться меры государственной поддержки на бесплатной основе.";</w:t>
      </w:r>
    </w:p>
    <w:bookmarkEnd w:id="104"/>
    <w:bookmarkStart w:name="z112"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"5. Основные принципы и подходы развития":</w:t>
      </w:r>
    </w:p>
    <w:bookmarkEnd w:id="105"/>
    <w:bookmarkStart w:name="z113"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"5.1. Растениеводство":</w:t>
      </w:r>
    </w:p>
    <w:bookmarkEnd w:id="106"/>
    <w:bookmarkStart w:name="z114" w:id="107"/>
    <w:p>
      <w:pPr>
        <w:spacing w:after="0"/>
        <w:ind w:left="0"/>
        <w:jc w:val="both"/>
      </w:pPr>
      <w:r>
        <w:rPr>
          <w:rFonts w:ascii="Times New Roman"/>
          <w:b w:val="false"/>
          <w:i w:val="false"/>
          <w:color w:val="000000"/>
          <w:sz w:val="28"/>
        </w:rPr>
        <w:t>
      после абзаца первого дополнить абзацем следующего содержания:</w:t>
      </w:r>
    </w:p>
    <w:bookmarkEnd w:id="107"/>
    <w:bookmarkStart w:name="z115" w:id="108"/>
    <w:p>
      <w:pPr>
        <w:spacing w:after="0"/>
        <w:ind w:left="0"/>
        <w:jc w:val="both"/>
      </w:pPr>
      <w:r>
        <w:rPr>
          <w:rFonts w:ascii="Times New Roman"/>
          <w:b w:val="false"/>
          <w:i w:val="false"/>
          <w:color w:val="000000"/>
          <w:sz w:val="28"/>
        </w:rPr>
        <w:t>
      "В рамках централизованной работы по обеспечению скоординированных действий казахстанских участников рынка для доступа на внешние рынки необходима активизация деятельности акционерного общества "Национальная компания "Продовольственная контрактная корпорация" по продвижению казахстанского зерна на экспорт.";</w:t>
      </w:r>
    </w:p>
    <w:bookmarkEnd w:id="108"/>
    <w:bookmarkStart w:name="z116" w:id="109"/>
    <w:p>
      <w:pPr>
        <w:spacing w:after="0"/>
        <w:ind w:left="0"/>
        <w:jc w:val="both"/>
      </w:pPr>
      <w:r>
        <w:rPr>
          <w:rFonts w:ascii="Times New Roman"/>
          <w:b w:val="false"/>
          <w:i w:val="false"/>
          <w:color w:val="000000"/>
          <w:sz w:val="28"/>
        </w:rPr>
        <w:t>
      абзац четвертый изложить в следующей редакции:</w:t>
      </w:r>
    </w:p>
    <w:bookmarkEnd w:id="109"/>
    <w:bookmarkStart w:name="z117" w:id="110"/>
    <w:p>
      <w:pPr>
        <w:spacing w:after="0"/>
        <w:ind w:left="0"/>
        <w:jc w:val="both"/>
      </w:pPr>
      <w:r>
        <w:rPr>
          <w:rFonts w:ascii="Times New Roman"/>
          <w:b w:val="false"/>
          <w:i w:val="false"/>
          <w:color w:val="000000"/>
          <w:sz w:val="28"/>
        </w:rPr>
        <w:t>
      "В целях развития орошаемого земледелия площади орошаемых земель сельскохозяйственного назначения будут доведены до 2,5 млн га, также будут обеспечена экономия водных ресурсов путем широкого внедрения водосберегающих технологий орошения, в том числе за счет субсидирования 80 % (30 % из местного бюджета) затрат при инвестиционных вложениях без разделения по странам происхождения техники, усовершенствована деятельность гидрогеолого-мелиоративной службы путем улучшения материально-технической базы и расширения их зоны деятельности при проведении мониторинга орошаемых земель.";</w:t>
      </w:r>
    </w:p>
    <w:bookmarkEnd w:id="110"/>
    <w:bookmarkStart w:name="z118" w:id="111"/>
    <w:p>
      <w:pPr>
        <w:spacing w:after="0"/>
        <w:ind w:left="0"/>
        <w:jc w:val="both"/>
      </w:pPr>
      <w:r>
        <w:rPr>
          <w:rFonts w:ascii="Times New Roman"/>
          <w:b w:val="false"/>
          <w:i w:val="false"/>
          <w:color w:val="000000"/>
          <w:sz w:val="28"/>
        </w:rPr>
        <w:t>
      абзацы шестой, седьмой и восьмой изложить в следующей редакции:</w:t>
      </w:r>
    </w:p>
    <w:bookmarkEnd w:id="111"/>
    <w:bookmarkStart w:name="z119" w:id="112"/>
    <w:p>
      <w:pPr>
        <w:spacing w:after="0"/>
        <w:ind w:left="0"/>
        <w:jc w:val="both"/>
      </w:pPr>
      <w:r>
        <w:rPr>
          <w:rFonts w:ascii="Times New Roman"/>
          <w:b w:val="false"/>
          <w:i w:val="false"/>
          <w:color w:val="000000"/>
          <w:sz w:val="28"/>
        </w:rPr>
        <w:t xml:space="preserve">
      "Учитывая, что имеется проблема по снижению обеспеченности семенами основных видов сельскохозяйственных культур, а также низкий процент обеспеченности отечественными семенами некоторых культур (рапс, сахарная свекла и овощные культуры, по которым дефицит составляет более 90 %), будет принят ряд мер в семеноводстве, которые направлены на обеспечение сельхозтоваропроизводителей семенами высоких репродукций отечественного производства, предусматривающие в том числе повышение нормативов субсидирования до 80 % при приобретении селекционно-семеноводческой техники и оборудования, семяочистительно-сортировального оборудования. Данные меры государственной поддержки будут доступны всем элитно-семеноводческим и семеноводческим хозяйствам, осуществляющим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семеноводстве".</w:t>
      </w:r>
    </w:p>
    <w:bookmarkEnd w:id="112"/>
    <w:bookmarkStart w:name="z120" w:id="113"/>
    <w:p>
      <w:pPr>
        <w:spacing w:after="0"/>
        <w:ind w:left="0"/>
        <w:jc w:val="both"/>
      </w:pPr>
      <w:r>
        <w:rPr>
          <w:rFonts w:ascii="Times New Roman"/>
          <w:b w:val="false"/>
          <w:i w:val="false"/>
          <w:color w:val="000000"/>
          <w:sz w:val="28"/>
        </w:rPr>
        <w:t>
      В целях развития отечественного семеноводства будет предусмотрено повышенное субсидирование при приобретении отечественных семян сортов и гибридов.</w:t>
      </w:r>
    </w:p>
    <w:bookmarkEnd w:id="113"/>
    <w:bookmarkStart w:name="z121" w:id="114"/>
    <w:p>
      <w:pPr>
        <w:spacing w:after="0"/>
        <w:ind w:left="0"/>
        <w:jc w:val="both"/>
      </w:pPr>
      <w:r>
        <w:rPr>
          <w:rFonts w:ascii="Times New Roman"/>
          <w:b w:val="false"/>
          <w:i w:val="false"/>
          <w:color w:val="000000"/>
          <w:sz w:val="28"/>
        </w:rPr>
        <w:t>
      С целью ускоренного размножения сортов отечественной селекции, стимулирования производителей семян за счет формирования спроса будет пересмотрена доля субсидирования посевных площадей по категориям семян.</w:t>
      </w:r>
    </w:p>
    <w:bookmarkEnd w:id="114"/>
    <w:bookmarkStart w:name="z122" w:id="115"/>
    <w:p>
      <w:pPr>
        <w:spacing w:after="0"/>
        <w:ind w:left="0"/>
        <w:jc w:val="both"/>
      </w:pPr>
      <w:r>
        <w:rPr>
          <w:rFonts w:ascii="Times New Roman"/>
          <w:b w:val="false"/>
          <w:i w:val="false"/>
          <w:color w:val="000000"/>
          <w:sz w:val="28"/>
        </w:rPr>
        <w:t>
      Также будет создана стройная сеть семеноводческих хозяйств.</w:t>
      </w:r>
    </w:p>
    <w:bookmarkEnd w:id="115"/>
    <w:bookmarkStart w:name="z123" w:id="116"/>
    <w:p>
      <w:pPr>
        <w:spacing w:after="0"/>
        <w:ind w:left="0"/>
        <w:jc w:val="both"/>
      </w:pPr>
      <w:r>
        <w:rPr>
          <w:rFonts w:ascii="Times New Roman"/>
          <w:b w:val="false"/>
          <w:i w:val="false"/>
          <w:color w:val="000000"/>
          <w:sz w:val="28"/>
        </w:rPr>
        <w:t>
      Будет внедрена информационная система прослеживаемости в растениеводстве (ИСР), которая будет в себе содержать цифровизацию и автоматизацию семеноводства, выращивания, хранения, учета и реализации сельскохозяйственных культур, а также обеспечит контроль и безопасность перемещаемой продукции, с исключением "серых" схем, как внутри государства, так и в рамках импорта продукции.</w:t>
      </w:r>
    </w:p>
    <w:bookmarkEnd w:id="116"/>
    <w:bookmarkStart w:name="z124" w:id="117"/>
    <w:p>
      <w:pPr>
        <w:spacing w:after="0"/>
        <w:ind w:left="0"/>
        <w:jc w:val="both"/>
      </w:pPr>
      <w:r>
        <w:rPr>
          <w:rFonts w:ascii="Times New Roman"/>
          <w:b w:val="false"/>
          <w:i w:val="false"/>
          <w:color w:val="000000"/>
          <w:sz w:val="28"/>
        </w:rPr>
        <w:t>
      За счет выделения средств на материально-техническое оснащение будет модернизирована до международного уровня и укомплектована современным ДНК-оборудованием сортоиспытательная сеть, что позволит за счет повышения эффективности и качества государственного сортоиспытания внедрять в сельскохозяйственное производство высокопродуктивные сорта.";</w:t>
      </w:r>
    </w:p>
    <w:bookmarkEnd w:id="117"/>
    <w:bookmarkStart w:name="z125" w:id="118"/>
    <w:p>
      <w:pPr>
        <w:spacing w:after="0"/>
        <w:ind w:left="0"/>
        <w:jc w:val="both"/>
      </w:pPr>
      <w:r>
        <w:rPr>
          <w:rFonts w:ascii="Times New Roman"/>
          <w:b w:val="false"/>
          <w:i w:val="false"/>
          <w:color w:val="000000"/>
          <w:sz w:val="28"/>
        </w:rPr>
        <w:t>
      абзацы девятый, десятый, двенадцатый, восемнадцатый, девятнадцатый, двадцатый и двадцать второй исключить;</w:t>
      </w:r>
    </w:p>
    <w:bookmarkEnd w:id="118"/>
    <w:bookmarkStart w:name="z126" w:id="119"/>
    <w:p>
      <w:pPr>
        <w:spacing w:after="0"/>
        <w:ind w:left="0"/>
        <w:jc w:val="both"/>
      </w:pPr>
      <w:r>
        <w:rPr>
          <w:rFonts w:ascii="Times New Roman"/>
          <w:b w:val="false"/>
          <w:i w:val="false"/>
          <w:color w:val="000000"/>
          <w:sz w:val="28"/>
        </w:rPr>
        <w:t>
      абзац двадцать первый изложить в следующей редакции:</w:t>
      </w:r>
    </w:p>
    <w:bookmarkEnd w:id="119"/>
    <w:bookmarkStart w:name="z127" w:id="120"/>
    <w:p>
      <w:pPr>
        <w:spacing w:after="0"/>
        <w:ind w:left="0"/>
        <w:jc w:val="both"/>
      </w:pPr>
      <w:r>
        <w:rPr>
          <w:rFonts w:ascii="Times New Roman"/>
          <w:b w:val="false"/>
          <w:i w:val="false"/>
          <w:color w:val="000000"/>
          <w:sz w:val="28"/>
        </w:rPr>
        <w:t>
      "В целях исключения рисков, связанных с несвоевременным проведением обработок против саранчовых вредителей, предотвращения потерь, связанных с их распространением, будут осуществлен перевод услуг по проведению обработок против саранчи в государственную монополию, а также приняты меры по дооснащению РГП "Фитосанитария" необходимыми материальными и техническими средствами, предусмотрена компетенция Министерства сельского хозяйства на определение перечня вредных и особо опасных вредных организмов, борьба с которыми будет осуществляться за счет бюджетных средств.";</w:t>
      </w:r>
    </w:p>
    <w:bookmarkEnd w:id="120"/>
    <w:bookmarkStart w:name="z128" w:id="121"/>
    <w:p>
      <w:pPr>
        <w:spacing w:after="0"/>
        <w:ind w:left="0"/>
        <w:jc w:val="both"/>
      </w:pPr>
      <w:r>
        <w:rPr>
          <w:rFonts w:ascii="Times New Roman"/>
          <w:b w:val="false"/>
          <w:i w:val="false"/>
          <w:color w:val="000000"/>
          <w:sz w:val="28"/>
        </w:rPr>
        <w:t>
      абзац двадцать пятый изложить в следующей редакции:</w:t>
      </w:r>
    </w:p>
    <w:bookmarkEnd w:id="121"/>
    <w:bookmarkStart w:name="z129" w:id="122"/>
    <w:p>
      <w:pPr>
        <w:spacing w:after="0"/>
        <w:ind w:left="0"/>
        <w:jc w:val="both"/>
      </w:pPr>
      <w:r>
        <w:rPr>
          <w:rFonts w:ascii="Times New Roman"/>
          <w:b w:val="false"/>
          <w:i w:val="false"/>
          <w:color w:val="000000"/>
          <w:sz w:val="28"/>
        </w:rPr>
        <w:t>
      "Планы по диверсификации с учетом региональной специфики и потребностей рынка будут доводиться до местных исполнительных органов, которые в свою очередь должны принять все необходимые меры по исполнению данных планов.</w:t>
      </w:r>
    </w:p>
    <w:bookmarkEnd w:id="122"/>
    <w:bookmarkStart w:name="z130" w:id="123"/>
    <w:p>
      <w:pPr>
        <w:spacing w:after="0"/>
        <w:ind w:left="0"/>
        <w:jc w:val="both"/>
      </w:pPr>
      <w:r>
        <w:rPr>
          <w:rFonts w:ascii="Times New Roman"/>
          <w:b w:val="false"/>
          <w:i w:val="false"/>
          <w:color w:val="000000"/>
          <w:sz w:val="28"/>
        </w:rPr>
        <w:t>
      Принятые меры по диверсификации в совокупности с мерами по увеличению объемов государственной поддержки, внедрению современных технологий в отрасли создадут предпосылки для роста объемов производства, повышения урожайности и качества производимой растениеводческой продукции, загрузки производственных мощностей предприятий по переработке сельскохозяйственной продукции, обеспечения их отечественным сырьем и укрепления кормовой базы животноводства.</w:t>
      </w:r>
    </w:p>
    <w:bookmarkEnd w:id="123"/>
    <w:bookmarkStart w:name="z131" w:id="124"/>
    <w:p>
      <w:pPr>
        <w:spacing w:after="0"/>
        <w:ind w:left="0"/>
        <w:jc w:val="both"/>
      </w:pPr>
      <w:r>
        <w:rPr>
          <w:rFonts w:ascii="Times New Roman"/>
          <w:b w:val="false"/>
          <w:i w:val="false"/>
          <w:color w:val="000000"/>
          <w:sz w:val="28"/>
        </w:rPr>
        <w:t>
      В целях соблюдения научно обоснованных севооборотов будут реализованы технические возможности и предусмотрены обязательства по подтверждению сведений с полей с помощью космического мониторинга.";</w:t>
      </w:r>
    </w:p>
    <w:bookmarkEnd w:id="124"/>
    <w:bookmarkStart w:name="z132" w:id="125"/>
    <w:p>
      <w:pPr>
        <w:spacing w:after="0"/>
        <w:ind w:left="0"/>
        <w:jc w:val="both"/>
      </w:pPr>
      <w:r>
        <w:rPr>
          <w:rFonts w:ascii="Times New Roman"/>
          <w:b w:val="false"/>
          <w:i w:val="false"/>
          <w:color w:val="000000"/>
          <w:sz w:val="28"/>
        </w:rPr>
        <w:t>
      дополнить абзацами двадцать шестым, двадцать седьмым, двадцать восьмым и двадцать девятым следующего содержания:</w:t>
      </w:r>
    </w:p>
    <w:bookmarkEnd w:id="125"/>
    <w:bookmarkStart w:name="z133" w:id="126"/>
    <w:p>
      <w:pPr>
        <w:spacing w:after="0"/>
        <w:ind w:left="0"/>
        <w:jc w:val="both"/>
      </w:pPr>
      <w:r>
        <w:rPr>
          <w:rFonts w:ascii="Times New Roman"/>
          <w:b w:val="false"/>
          <w:i w:val="false"/>
          <w:color w:val="000000"/>
          <w:sz w:val="28"/>
        </w:rPr>
        <w:t>
      "Обеспечение реализации обновленной стратегии акционерного общества "Национальная компания "Продовольственная контрактная корпорация", предусматривающей в том числе мандат по содействию частному рынку в создании полноценной сети производства, хранения и реализации сельскохозяйственной продукции, а также осуществление интервенции для сдерживания роста цен.</w:t>
      </w:r>
    </w:p>
    <w:bookmarkEnd w:id="126"/>
    <w:bookmarkStart w:name="z134" w:id="127"/>
    <w:p>
      <w:pPr>
        <w:spacing w:after="0"/>
        <w:ind w:left="0"/>
        <w:jc w:val="both"/>
      </w:pPr>
      <w:r>
        <w:rPr>
          <w:rFonts w:ascii="Times New Roman"/>
          <w:b w:val="false"/>
          <w:i w:val="false"/>
          <w:color w:val="000000"/>
          <w:sz w:val="28"/>
        </w:rPr>
        <w:t>
      В рамках содействия частному рынку в создании полноценной сети производства, хранения и сбыта сельскохозяйственной продукции планируется внедрить трехсторонний форвардный закуп сырья (семена подсолнечника, рис и гречиха) между акционерным обществом "Национальная компания "Продовольственная контрактная корпорация"", сельхозтоваропроизводителем и перерабатывающим предприятием с обязательным условием по фиксированию цен на сырье и готовую продукцию.</w:t>
      </w:r>
    </w:p>
    <w:bookmarkEnd w:id="127"/>
    <w:bookmarkStart w:name="z135" w:id="128"/>
    <w:p>
      <w:pPr>
        <w:spacing w:after="0"/>
        <w:ind w:left="0"/>
        <w:jc w:val="both"/>
      </w:pPr>
      <w:r>
        <w:rPr>
          <w:rFonts w:ascii="Times New Roman"/>
          <w:b w:val="false"/>
          <w:i w:val="false"/>
          <w:color w:val="000000"/>
          <w:sz w:val="28"/>
        </w:rPr>
        <w:t>
      В данной схеме будет раскрыт потенциал перерабатывающих предприятий путем их загрузки доступным сырьем (гречиха, подсолнечник, рис).</w:t>
      </w:r>
    </w:p>
    <w:bookmarkEnd w:id="128"/>
    <w:bookmarkStart w:name="z136" w:id="129"/>
    <w:p>
      <w:pPr>
        <w:spacing w:after="0"/>
        <w:ind w:left="0"/>
        <w:jc w:val="both"/>
      </w:pPr>
      <w:r>
        <w:rPr>
          <w:rFonts w:ascii="Times New Roman"/>
          <w:b w:val="false"/>
          <w:i w:val="false"/>
          <w:color w:val="000000"/>
          <w:sz w:val="28"/>
        </w:rPr>
        <w:t>
      В целях сдерживания роста цен на продовольствие акционерное общество "Национальная компания "Продовольственная контрактная корпорация" будет использовать товарные интервенции через реализацию удешевленного зерна мукомольным предприятиям, животноводческим и птицеводческим хозяйствам в годы неурожая и сезонного роста цен.";</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"5.3. Переработка сельскохозяйственной продукции" изложить в следующей редакции:</w:t>
      </w:r>
    </w:p>
    <w:bookmarkStart w:name="z138" w:id="130"/>
    <w:p>
      <w:pPr>
        <w:spacing w:after="0"/>
        <w:ind w:left="0"/>
        <w:jc w:val="both"/>
      </w:pPr>
      <w:r>
        <w:rPr>
          <w:rFonts w:ascii="Times New Roman"/>
          <w:b w:val="false"/>
          <w:i w:val="false"/>
          <w:color w:val="000000"/>
          <w:sz w:val="28"/>
        </w:rPr>
        <w:t xml:space="preserve">
      "5.3. Переработка сельскохозяйственной продукции </w:t>
      </w:r>
    </w:p>
    <w:bookmarkEnd w:id="130"/>
    <w:bookmarkStart w:name="z139" w:id="131"/>
    <w:p>
      <w:pPr>
        <w:spacing w:after="0"/>
        <w:ind w:left="0"/>
        <w:jc w:val="both"/>
      </w:pPr>
      <w:r>
        <w:rPr>
          <w:rFonts w:ascii="Times New Roman"/>
          <w:b w:val="false"/>
          <w:i w:val="false"/>
          <w:color w:val="000000"/>
          <w:sz w:val="28"/>
        </w:rPr>
        <w:t>
      Приоритетными и перспективными направлениями по глубокой переработке станут мясо, молоко и зерно.</w:t>
      </w:r>
    </w:p>
    <w:bookmarkEnd w:id="131"/>
    <w:bookmarkStart w:name="z140" w:id="132"/>
    <w:p>
      <w:pPr>
        <w:spacing w:after="0"/>
        <w:ind w:left="0"/>
        <w:jc w:val="both"/>
      </w:pPr>
      <w:r>
        <w:rPr>
          <w:rFonts w:ascii="Times New Roman"/>
          <w:b w:val="false"/>
          <w:i w:val="false"/>
          <w:color w:val="000000"/>
          <w:sz w:val="28"/>
        </w:rPr>
        <w:t>
      В целях обеспечения перерабатывающих предприятий качественным и доступным сырьем будет расширен перечень сельскохозяйственной продукции, при сдаче которой фермерам выплачиваются субсидии.</w:t>
      </w:r>
    </w:p>
    <w:bookmarkEnd w:id="132"/>
    <w:bookmarkStart w:name="z141" w:id="133"/>
    <w:p>
      <w:pPr>
        <w:spacing w:after="0"/>
        <w:ind w:left="0"/>
        <w:jc w:val="both"/>
      </w:pPr>
      <w:r>
        <w:rPr>
          <w:rFonts w:ascii="Times New Roman"/>
          <w:b w:val="false"/>
          <w:i w:val="false"/>
          <w:color w:val="000000"/>
          <w:sz w:val="28"/>
        </w:rPr>
        <w:t>
      Для обеспечения перерабатывающих предприятий доступными кредитными ресурсами для закупа сырья будет предусмотрено отдельное направление для перерабатывающих предприятий.</w:t>
      </w:r>
    </w:p>
    <w:bookmarkEnd w:id="133"/>
    <w:bookmarkStart w:name="z142" w:id="134"/>
    <w:p>
      <w:pPr>
        <w:spacing w:after="0"/>
        <w:ind w:left="0"/>
        <w:jc w:val="both"/>
      </w:pPr>
      <w:r>
        <w:rPr>
          <w:rFonts w:ascii="Times New Roman"/>
          <w:b w:val="false"/>
          <w:i w:val="false"/>
          <w:color w:val="000000"/>
          <w:sz w:val="28"/>
        </w:rPr>
        <w:t>
      Для развития перерабатывающих производств по приоритетным направлениям будут выделены льготные кредитные ресурсы.</w:t>
      </w:r>
    </w:p>
    <w:bookmarkEnd w:id="134"/>
    <w:bookmarkStart w:name="z143" w:id="135"/>
    <w:p>
      <w:pPr>
        <w:spacing w:after="0"/>
        <w:ind w:left="0"/>
        <w:jc w:val="both"/>
      </w:pPr>
      <w:r>
        <w:rPr>
          <w:rFonts w:ascii="Times New Roman"/>
          <w:b w:val="false"/>
          <w:i w:val="false"/>
          <w:color w:val="000000"/>
          <w:sz w:val="28"/>
        </w:rPr>
        <w:t>
      Будет продолжено субсидирование инвестиционных затрат, ставки вознаграждения по кредитам и лизингу для предприятий переработки, стоимости отдельных видов закупаемого на переработку сельскохозяйственного сырья, в том числе для производства продуктов глубокой переработки.</w:t>
      </w:r>
    </w:p>
    <w:bookmarkEnd w:id="135"/>
    <w:bookmarkStart w:name="z144" w:id="136"/>
    <w:p>
      <w:pPr>
        <w:spacing w:after="0"/>
        <w:ind w:left="0"/>
        <w:jc w:val="both"/>
      </w:pPr>
      <w:r>
        <w:rPr>
          <w:rFonts w:ascii="Times New Roman"/>
          <w:b w:val="false"/>
          <w:i w:val="false"/>
          <w:color w:val="000000"/>
          <w:sz w:val="28"/>
        </w:rPr>
        <w:t xml:space="preserve">
      Будет расширен перечень направлений, финансируемых в рамках инвестиционного субсидирования. </w:t>
      </w:r>
    </w:p>
    <w:bookmarkEnd w:id="136"/>
    <w:bookmarkStart w:name="z145" w:id="137"/>
    <w:p>
      <w:pPr>
        <w:spacing w:after="0"/>
        <w:ind w:left="0"/>
        <w:jc w:val="both"/>
      </w:pPr>
      <w:r>
        <w:rPr>
          <w:rFonts w:ascii="Times New Roman"/>
          <w:b w:val="false"/>
          <w:i w:val="false"/>
          <w:color w:val="000000"/>
          <w:sz w:val="28"/>
        </w:rPr>
        <w:t xml:space="preserve">
      Для перехода на стимулирование производства продуктов более глубокой переработки сельскохозяйственной продукции будет разработан новый паспорт инвестиционного субсидирования на производство продуктов высокого передела с повышенным нормативом субсидирования. </w:t>
      </w:r>
    </w:p>
    <w:bookmarkEnd w:id="137"/>
    <w:bookmarkStart w:name="z146" w:id="138"/>
    <w:p>
      <w:pPr>
        <w:spacing w:after="0"/>
        <w:ind w:left="0"/>
        <w:jc w:val="both"/>
      </w:pPr>
      <w:r>
        <w:rPr>
          <w:rFonts w:ascii="Times New Roman"/>
          <w:b w:val="false"/>
          <w:i w:val="false"/>
          <w:color w:val="000000"/>
          <w:sz w:val="28"/>
        </w:rPr>
        <w:t>
      Для обеспечения рынка сбыта на внешних рынках будет продолжена активная работа по открытию новых рынков сбыта, расширению номенклатуры экспортируемых товаров в уже открытых странах.";</w:t>
      </w:r>
    </w:p>
    <w:bookmarkEnd w:id="138"/>
    <w:bookmarkStart w:name="z147" w:id="1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"5.6. Сельскохозяйственная кооперация и инфраструктура АПК" абзац второй изложить в следующей редакции:</w:t>
      </w:r>
    </w:p>
    <w:bookmarkEnd w:id="139"/>
    <w:bookmarkStart w:name="z148" w:id="140"/>
    <w:p>
      <w:pPr>
        <w:spacing w:after="0"/>
        <w:ind w:left="0"/>
        <w:jc w:val="both"/>
      </w:pPr>
      <w:r>
        <w:rPr>
          <w:rFonts w:ascii="Times New Roman"/>
          <w:b w:val="false"/>
          <w:i w:val="false"/>
          <w:color w:val="000000"/>
          <w:sz w:val="28"/>
        </w:rPr>
        <w:t>
      "На развитие сельскохозяйственной кооперации в течение 7 лет будет направлен 1 трлн тенге на кредитование с охватом более 1 млн сельчан с учетом членов семьи, с вовлечением в кооперативное предпринимательство половины всех личных подсобных хозяйств и созданием более 350 тысяч рабочих мест, в том числе сезонных и временных. Стимулирование кооперации личных подсобных хозяйств будет проведено в том числе в рамках дальнейшей реализации программы "Ауыл аманаты". Также участникам программы будет обеспечен доступ к рынкам сбыта.";</w:t>
      </w:r>
    </w:p>
    <w:bookmarkEnd w:id="140"/>
    <w:bookmarkStart w:name="z149" w:id="1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"5.7. Научное и кадровое обеспечение АПК":</w:t>
      </w:r>
    </w:p>
    <w:bookmarkEnd w:id="141"/>
    <w:bookmarkStart w:name="z150" w:id="142"/>
    <w:p>
      <w:pPr>
        <w:spacing w:after="0"/>
        <w:ind w:left="0"/>
        <w:jc w:val="both"/>
      </w:pPr>
      <w:r>
        <w:rPr>
          <w:rFonts w:ascii="Times New Roman"/>
          <w:b w:val="false"/>
          <w:i w:val="false"/>
          <w:color w:val="000000"/>
          <w:sz w:val="28"/>
        </w:rPr>
        <w:t>
      абзац одиннадцатый изложить в следующей редакции:</w:t>
      </w:r>
    </w:p>
    <w:bookmarkEnd w:id="142"/>
    <w:bookmarkStart w:name="z151" w:id="143"/>
    <w:p>
      <w:pPr>
        <w:spacing w:after="0"/>
        <w:ind w:left="0"/>
        <w:jc w:val="both"/>
      </w:pPr>
      <w:r>
        <w:rPr>
          <w:rFonts w:ascii="Times New Roman"/>
          <w:b w:val="false"/>
          <w:i w:val="false"/>
          <w:color w:val="000000"/>
          <w:sz w:val="28"/>
        </w:rPr>
        <w:t>
      "Будет развита отечественная система первичного семеноводства.</w:t>
      </w:r>
    </w:p>
    <w:bookmarkEnd w:id="143"/>
    <w:bookmarkStart w:name="z152" w:id="144"/>
    <w:p>
      <w:pPr>
        <w:spacing w:after="0"/>
        <w:ind w:left="0"/>
        <w:jc w:val="both"/>
      </w:pPr>
      <w:r>
        <w:rPr>
          <w:rFonts w:ascii="Times New Roman"/>
          <w:b w:val="false"/>
          <w:i w:val="false"/>
          <w:color w:val="000000"/>
          <w:sz w:val="28"/>
        </w:rPr>
        <w:t>
      Национальный аграрный научно-образовательный центр будет трансформирован в вертикально-интегрированный агротехнологический хаб и утвержден его план развития.";</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"5.9. Цифровизация АПК" изложить в следующей редакции:</w:t>
      </w:r>
    </w:p>
    <w:bookmarkStart w:name="z154" w:id="145"/>
    <w:p>
      <w:pPr>
        <w:spacing w:after="0"/>
        <w:ind w:left="0"/>
        <w:jc w:val="both"/>
      </w:pPr>
      <w:r>
        <w:rPr>
          <w:rFonts w:ascii="Times New Roman"/>
          <w:b w:val="false"/>
          <w:i w:val="false"/>
          <w:color w:val="000000"/>
          <w:sz w:val="28"/>
        </w:rPr>
        <w:t xml:space="preserve">
      "5.9. Цифровизация АПК </w:t>
      </w:r>
    </w:p>
    <w:bookmarkEnd w:id="145"/>
    <w:bookmarkStart w:name="z155" w:id="146"/>
    <w:p>
      <w:pPr>
        <w:spacing w:after="0"/>
        <w:ind w:left="0"/>
        <w:jc w:val="both"/>
      </w:pPr>
      <w:r>
        <w:rPr>
          <w:rFonts w:ascii="Times New Roman"/>
          <w:b w:val="false"/>
          <w:i w:val="false"/>
          <w:color w:val="000000"/>
          <w:sz w:val="28"/>
        </w:rPr>
        <w:t xml:space="preserve">
      В целях выстраивания полной цепи прослеживаемости растениеводческой продукции будет реализован проект по разработке и внедрению системы паспортизации объектов производства растениеводства на базе новой информационной системы прослеживаемости в растениеводстве (ИСР), по примеру ИСЖ, которая будет в себе содержать цифровизацию и автоматизацию семеноводства, выращивания, хранения, учета и реализации сельскохозяйственных культур, а также обеспечит контроль и безопасность перемещаемой продукции, с исключением "серых" схем, как внутри государства, так и в рамках импорта продукции. На разработку и первый год технической поддержки информационной системы прослеживаемости в растениеводстве (ИСР) с приобретением планшетов для фитосанитарных инспекторов на постах будет заложено порядка 930 млн тенге. </w:t>
      </w:r>
    </w:p>
    <w:bookmarkEnd w:id="146"/>
    <w:bookmarkStart w:name="z156" w:id="147"/>
    <w:p>
      <w:pPr>
        <w:spacing w:after="0"/>
        <w:ind w:left="0"/>
        <w:jc w:val="both"/>
      </w:pPr>
      <w:r>
        <w:rPr>
          <w:rFonts w:ascii="Times New Roman"/>
          <w:b w:val="false"/>
          <w:i w:val="false"/>
          <w:color w:val="000000"/>
          <w:sz w:val="28"/>
        </w:rPr>
        <w:t>
      Кроме того, в целях упрощения перемещения продукции и прозрачности процессов проверок и досмотра подкарантинной и ветеринарной продукции в рамках информационной системы прослеживаемости в растениеводстве (ИСР) будет реализована система СУР – система управления рисками. Она позволит с помощью машинного обучения определять частоту и точность проверок и досмотра перемещаемой продукции.</w:t>
      </w:r>
    </w:p>
    <w:bookmarkEnd w:id="147"/>
    <w:bookmarkStart w:name="z157" w:id="148"/>
    <w:p>
      <w:pPr>
        <w:spacing w:after="0"/>
        <w:ind w:left="0"/>
        <w:jc w:val="both"/>
      </w:pPr>
      <w:r>
        <w:rPr>
          <w:rFonts w:ascii="Times New Roman"/>
          <w:b w:val="false"/>
          <w:i w:val="false"/>
          <w:color w:val="000000"/>
          <w:sz w:val="28"/>
        </w:rPr>
        <w:t>
      Будут продолжена работа по внедрению "точного" сельского хозяйства в животноводческом и растениеводческом направлениях и поставлена задача масштабирования проекта "цифровых" ферм во всех регионах страны.</w:t>
      </w:r>
    </w:p>
    <w:bookmarkEnd w:id="148"/>
    <w:bookmarkStart w:name="z158" w:id="149"/>
    <w:p>
      <w:pPr>
        <w:spacing w:after="0"/>
        <w:ind w:left="0"/>
        <w:jc w:val="both"/>
      </w:pPr>
      <w:r>
        <w:rPr>
          <w:rFonts w:ascii="Times New Roman"/>
          <w:b w:val="false"/>
          <w:i w:val="false"/>
          <w:color w:val="000000"/>
          <w:sz w:val="28"/>
        </w:rPr>
        <w:t>
      Автоматизация государственных услуг и процессов позволит получить субсидии и услуги в электронном формате. Будет создана единая государственная система субсидирования, на которой будут оказываться меры государственной поддержки на бесплатной основе.</w:t>
      </w:r>
    </w:p>
    <w:bookmarkEnd w:id="149"/>
    <w:bookmarkStart w:name="z159" w:id="150"/>
    <w:p>
      <w:pPr>
        <w:spacing w:after="0"/>
        <w:ind w:left="0"/>
        <w:jc w:val="both"/>
      </w:pPr>
      <w:r>
        <w:rPr>
          <w:rFonts w:ascii="Times New Roman"/>
          <w:b w:val="false"/>
          <w:i w:val="false"/>
          <w:color w:val="000000"/>
          <w:sz w:val="28"/>
        </w:rPr>
        <w:t>
      Будет продолжена работа по решению проблем с потребностью кадров для "цифровых" хозяйств. На начальном этапе в учебные программы действующих агроспециальностей будут включены современные дисциплины, в долгосрочной перспективе планируется ввести новые специальности, такие как "агроинформатик", "администратор агропредприятия", "оператор смарт-теплицы", "инженер агродронов" и т.д.</w:t>
      </w:r>
    </w:p>
    <w:bookmarkEnd w:id="150"/>
    <w:bookmarkStart w:name="z160" w:id="151"/>
    <w:p>
      <w:pPr>
        <w:spacing w:after="0"/>
        <w:ind w:left="0"/>
        <w:jc w:val="both"/>
      </w:pPr>
      <w:r>
        <w:rPr>
          <w:rFonts w:ascii="Times New Roman"/>
          <w:b w:val="false"/>
          <w:i w:val="false"/>
          <w:color w:val="000000"/>
          <w:sz w:val="28"/>
        </w:rPr>
        <w:t xml:space="preserve">
      В рамках цифровизации мер государственной поддержки планируются автоматизировать все бизнес-процессы и обеспечить оказание мер государственной поддержки исключительно в электронном формате. </w:t>
      </w:r>
    </w:p>
    <w:bookmarkEnd w:id="151"/>
    <w:bookmarkStart w:name="z161" w:id="152"/>
    <w:p>
      <w:pPr>
        <w:spacing w:after="0"/>
        <w:ind w:left="0"/>
        <w:jc w:val="both"/>
      </w:pPr>
      <w:r>
        <w:rPr>
          <w:rFonts w:ascii="Times New Roman"/>
          <w:b w:val="false"/>
          <w:i w:val="false"/>
          <w:color w:val="000000"/>
          <w:sz w:val="28"/>
        </w:rPr>
        <w:t>
      В целях обеспечения комплексного подхода к цифровизации сельского хозяйства и создания единой цифровой платформы агропромышленного комплекса (Е-АПК) планируется объединить все имеющиеся информационные системы в сельском хозяйстве.</w:t>
      </w:r>
    </w:p>
    <w:bookmarkEnd w:id="152"/>
    <w:bookmarkStart w:name="z162" w:id="153"/>
    <w:p>
      <w:pPr>
        <w:spacing w:after="0"/>
        <w:ind w:left="0"/>
        <w:jc w:val="both"/>
      </w:pPr>
      <w:r>
        <w:rPr>
          <w:rFonts w:ascii="Times New Roman"/>
          <w:b w:val="false"/>
          <w:i w:val="false"/>
          <w:color w:val="000000"/>
          <w:sz w:val="28"/>
        </w:rPr>
        <w:t>
      Создание единой цифровой платформы агропромышленного комплекса (Е-АПК) позволит обеспечить полный цикл прослеживаемости в сельском хозяйстве "от поля до прилавка", прозрачность отрасли, создание "единого окна" для фермера и единого "рабочего места" для уполномоченных органов, нивелирование коррупционных рисков при субсидировании, информационную безопасность, защиту персональных и конфиденциальных данных, усиление ветеринарной и карантинной безопасности, исключит дублирование функций, сократит производственные затраты и административные расходы.</w:t>
      </w:r>
    </w:p>
    <w:bookmarkEnd w:id="153"/>
    <w:bookmarkStart w:name="z163" w:id="154"/>
    <w:p>
      <w:pPr>
        <w:spacing w:after="0"/>
        <w:ind w:left="0"/>
        <w:jc w:val="both"/>
      </w:pPr>
      <w:r>
        <w:rPr>
          <w:rFonts w:ascii="Times New Roman"/>
          <w:b w:val="false"/>
          <w:i w:val="false"/>
          <w:color w:val="000000"/>
          <w:sz w:val="28"/>
        </w:rPr>
        <w:t>
      Будут проводиться тренинги в формате деловой игры "Нео Номад" с детальной демонстрацией принципов работы цифрового оборудования, в ходе которых ставится задача спроектировать "цифровую" ферму, произвести расчеты по цифровой модернизации и сокращению затрат, а также определить срок окупаемости приобретенного оборудования.";</w:t>
      </w:r>
    </w:p>
    <w:bookmarkEnd w:id="154"/>
    <w:bookmarkStart w:name="z164" w:id="155"/>
    <w:p>
      <w:pPr>
        <w:spacing w:after="0"/>
        <w:ind w:left="0"/>
        <w:jc w:val="both"/>
      </w:pPr>
      <w:r>
        <w:rPr>
          <w:rFonts w:ascii="Times New Roman"/>
          <w:b w:val="false"/>
          <w:i w:val="false"/>
          <w:color w:val="000000"/>
          <w:sz w:val="28"/>
        </w:rPr>
        <w:t xml:space="preserve">
      абзац восемнадцатый </w:t>
      </w:r>
      <w:r>
        <w:rPr>
          <w:rFonts w:ascii="Times New Roman"/>
          <w:b w:val="false"/>
          <w:i w:val="false"/>
          <w:color w:val="000000"/>
          <w:sz w:val="28"/>
        </w:rPr>
        <w:t>подраздела</w:t>
      </w:r>
      <w:r>
        <w:rPr>
          <w:rFonts w:ascii="Times New Roman"/>
          <w:b w:val="false"/>
          <w:i w:val="false"/>
          <w:color w:val="000000"/>
          <w:sz w:val="28"/>
        </w:rPr>
        <w:t xml:space="preserve"> "5.10. Государственная поддержка" изложить в следующей редакции:</w:t>
      </w:r>
    </w:p>
    <w:bookmarkEnd w:id="155"/>
    <w:bookmarkStart w:name="z165" w:id="156"/>
    <w:p>
      <w:pPr>
        <w:spacing w:after="0"/>
        <w:ind w:left="0"/>
        <w:jc w:val="both"/>
      </w:pPr>
      <w:r>
        <w:rPr>
          <w:rFonts w:ascii="Times New Roman"/>
          <w:b w:val="false"/>
          <w:i w:val="false"/>
          <w:color w:val="000000"/>
          <w:sz w:val="28"/>
        </w:rPr>
        <w:t>
      "При реализации Концепции в приоритетном порядке за счет средств государственного бюджета средства выделяются на достижение индикаторов/показателей, отраженных в планах развития государственного органа и области, города республиканского значения, столицы.";</w:t>
      </w:r>
    </w:p>
    <w:bookmarkEnd w:id="156"/>
    <w:bookmarkStart w:name="z166" w:id="1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"6. Целевые индикаторы и ожидаемые результаты":</w:t>
      </w:r>
    </w:p>
    <w:bookmarkEnd w:id="157"/>
    <w:bookmarkStart w:name="z167" w:id="158"/>
    <w:p>
      <w:pPr>
        <w:spacing w:after="0"/>
        <w:ind w:left="0"/>
        <w:jc w:val="both"/>
      </w:pPr>
      <w:r>
        <w:rPr>
          <w:rFonts w:ascii="Times New Roman"/>
          <w:b w:val="false"/>
          <w:i w:val="false"/>
          <w:color w:val="000000"/>
          <w:sz w:val="28"/>
        </w:rPr>
        <w:t>
      целевые индикаторы изложить в следующей редакции:</w:t>
      </w:r>
    </w:p>
    <w:bookmarkEnd w:id="158"/>
    <w:bookmarkStart w:name="z168" w:id="159"/>
    <w:p>
      <w:pPr>
        <w:spacing w:after="0"/>
        <w:ind w:left="0"/>
        <w:jc w:val="both"/>
      </w:pPr>
      <w:r>
        <w:rPr>
          <w:rFonts w:ascii="Times New Roman"/>
          <w:b w:val="false"/>
          <w:i w:val="false"/>
          <w:color w:val="000000"/>
          <w:sz w:val="28"/>
        </w:rPr>
        <w:t>
      "1) повышение производительности труда в сельском хозяйстве в 3 раза по сравнению с 2020 годом;</w:t>
      </w:r>
    </w:p>
    <w:bookmarkEnd w:id="159"/>
    <w:bookmarkStart w:name="z169" w:id="160"/>
    <w:p>
      <w:pPr>
        <w:spacing w:after="0"/>
        <w:ind w:left="0"/>
        <w:jc w:val="both"/>
      </w:pPr>
      <w:r>
        <w:rPr>
          <w:rFonts w:ascii="Times New Roman"/>
          <w:b w:val="false"/>
          <w:i w:val="false"/>
          <w:color w:val="000000"/>
          <w:sz w:val="28"/>
        </w:rPr>
        <w:t>
      2) урожайность пшеницы в 2030 году – 20 ц/га;</w:t>
      </w:r>
    </w:p>
    <w:bookmarkEnd w:id="160"/>
    <w:bookmarkStart w:name="z170" w:id="161"/>
    <w:p>
      <w:pPr>
        <w:spacing w:after="0"/>
        <w:ind w:left="0"/>
        <w:jc w:val="both"/>
      </w:pPr>
      <w:r>
        <w:rPr>
          <w:rFonts w:ascii="Times New Roman"/>
          <w:b w:val="false"/>
          <w:i w:val="false"/>
          <w:color w:val="000000"/>
          <w:sz w:val="28"/>
        </w:rPr>
        <w:t>
      3) уровень обновления сельскохозяйственной техники в 2030 году – 10 %;</w:t>
      </w:r>
    </w:p>
    <w:bookmarkEnd w:id="161"/>
    <w:bookmarkStart w:name="z171" w:id="162"/>
    <w:p>
      <w:pPr>
        <w:spacing w:after="0"/>
        <w:ind w:left="0"/>
        <w:jc w:val="both"/>
      </w:pPr>
      <w:r>
        <w:rPr>
          <w:rFonts w:ascii="Times New Roman"/>
          <w:b w:val="false"/>
          <w:i w:val="false"/>
          <w:color w:val="000000"/>
          <w:sz w:val="28"/>
        </w:rPr>
        <w:t>
      4) уровень обеспеченности отечественными семенами в 2030 году – до 80 %;</w:t>
      </w:r>
    </w:p>
    <w:bookmarkEnd w:id="162"/>
    <w:bookmarkStart w:name="z172" w:id="163"/>
    <w:p>
      <w:pPr>
        <w:spacing w:after="0"/>
        <w:ind w:left="0"/>
        <w:jc w:val="both"/>
      </w:pPr>
      <w:r>
        <w:rPr>
          <w:rFonts w:ascii="Times New Roman"/>
          <w:b w:val="false"/>
          <w:i w:val="false"/>
          <w:color w:val="000000"/>
          <w:sz w:val="28"/>
        </w:rPr>
        <w:t>
      5) внесение минеральных удобрений от научно обоснованной нормы в 2030 году – до 50 %;</w:t>
      </w:r>
    </w:p>
    <w:bookmarkEnd w:id="163"/>
    <w:bookmarkStart w:name="z173" w:id="164"/>
    <w:p>
      <w:pPr>
        <w:spacing w:after="0"/>
        <w:ind w:left="0"/>
        <w:jc w:val="both"/>
      </w:pPr>
      <w:r>
        <w:rPr>
          <w:rFonts w:ascii="Times New Roman"/>
          <w:b w:val="false"/>
          <w:i w:val="false"/>
          <w:color w:val="000000"/>
          <w:sz w:val="28"/>
        </w:rPr>
        <w:t>
      6) уровень обеспеченности продовольственными товарами (в том числе социально значимыми) не менее 90 %;</w:t>
      </w:r>
    </w:p>
    <w:bookmarkEnd w:id="164"/>
    <w:bookmarkStart w:name="z174" w:id="165"/>
    <w:p>
      <w:pPr>
        <w:spacing w:after="0"/>
        <w:ind w:left="0"/>
        <w:jc w:val="both"/>
      </w:pPr>
      <w:r>
        <w:rPr>
          <w:rFonts w:ascii="Times New Roman"/>
          <w:b w:val="false"/>
          <w:i w:val="false"/>
          <w:color w:val="000000"/>
          <w:sz w:val="28"/>
        </w:rPr>
        <w:t>
      7) самообеспечение основными продовольственными товарами собственного производства в 2030 году: яблоки – 100 %, колбасные изделия – 100 %, сыры и творог – 100 %, сахар – 83 %, мясо птицы – 100 %;</w:t>
      </w:r>
    </w:p>
    <w:bookmarkEnd w:id="165"/>
    <w:bookmarkStart w:name="z175" w:id="166"/>
    <w:p>
      <w:pPr>
        <w:spacing w:after="0"/>
        <w:ind w:left="0"/>
        <w:jc w:val="both"/>
      </w:pPr>
      <w:r>
        <w:rPr>
          <w:rFonts w:ascii="Times New Roman"/>
          <w:b w:val="false"/>
          <w:i w:val="false"/>
          <w:color w:val="000000"/>
          <w:sz w:val="28"/>
        </w:rPr>
        <w:t xml:space="preserve">
      8) доля переработанной продукции в агропромышленном комплексе (молоко, мясо, семена масличных, рис, кукуруза, гречиха) – до 70 %; </w:t>
      </w:r>
    </w:p>
    <w:bookmarkEnd w:id="166"/>
    <w:bookmarkStart w:name="z176" w:id="167"/>
    <w:p>
      <w:pPr>
        <w:spacing w:after="0"/>
        <w:ind w:left="0"/>
        <w:jc w:val="both"/>
      </w:pPr>
      <w:r>
        <w:rPr>
          <w:rFonts w:ascii="Times New Roman"/>
          <w:b w:val="false"/>
          <w:i w:val="false"/>
          <w:color w:val="000000"/>
          <w:sz w:val="28"/>
        </w:rPr>
        <w:t>
      9) доля переработанной продукции в общем объеме экспорта АПК в 2030 году – 70 %;</w:t>
      </w:r>
    </w:p>
    <w:bookmarkEnd w:id="167"/>
    <w:bookmarkStart w:name="z177" w:id="168"/>
    <w:p>
      <w:pPr>
        <w:spacing w:after="0"/>
        <w:ind w:left="0"/>
        <w:jc w:val="both"/>
      </w:pPr>
      <w:r>
        <w:rPr>
          <w:rFonts w:ascii="Times New Roman"/>
          <w:b w:val="false"/>
          <w:i w:val="false"/>
          <w:color w:val="000000"/>
          <w:sz w:val="28"/>
        </w:rPr>
        <w:t>
      10) увеличение экспорта продукции агропромышленного комплекса в 3,5 раза по сравнению с 2020 годом;</w:t>
      </w:r>
    </w:p>
    <w:bookmarkEnd w:id="168"/>
    <w:bookmarkStart w:name="z178" w:id="169"/>
    <w:p>
      <w:pPr>
        <w:spacing w:after="0"/>
        <w:ind w:left="0"/>
        <w:jc w:val="both"/>
      </w:pPr>
      <w:r>
        <w:rPr>
          <w:rFonts w:ascii="Times New Roman"/>
          <w:b w:val="false"/>
          <w:i w:val="false"/>
          <w:color w:val="000000"/>
          <w:sz w:val="28"/>
        </w:rPr>
        <w:t>
      11) рост объема привлеченных инвестиций в основной капитал в сельское хозяйство в 4,2 раза;</w:t>
      </w:r>
    </w:p>
    <w:bookmarkEnd w:id="169"/>
    <w:bookmarkStart w:name="z179" w:id="170"/>
    <w:p>
      <w:pPr>
        <w:spacing w:after="0"/>
        <w:ind w:left="0"/>
        <w:jc w:val="both"/>
      </w:pPr>
      <w:r>
        <w:rPr>
          <w:rFonts w:ascii="Times New Roman"/>
          <w:b w:val="false"/>
          <w:i w:val="false"/>
          <w:color w:val="000000"/>
          <w:sz w:val="28"/>
        </w:rPr>
        <w:t>
      12) рост объема привлеченных инвестиций в основной капитал в производство продуктов питания в 3,4 раза;</w:t>
      </w:r>
    </w:p>
    <w:bookmarkEnd w:id="170"/>
    <w:bookmarkStart w:name="z180" w:id="171"/>
    <w:p>
      <w:pPr>
        <w:spacing w:after="0"/>
        <w:ind w:left="0"/>
        <w:jc w:val="both"/>
      </w:pPr>
      <w:r>
        <w:rPr>
          <w:rFonts w:ascii="Times New Roman"/>
          <w:b w:val="false"/>
          <w:i w:val="false"/>
          <w:color w:val="000000"/>
          <w:sz w:val="28"/>
        </w:rPr>
        <w:t>
      13) доля ненаблюдаемой (теневой) экономики в сельском, лесном и рыбном хозяйстве – 0,5 % в ВВП;</w:t>
      </w:r>
    </w:p>
    <w:bookmarkEnd w:id="171"/>
    <w:bookmarkStart w:name="z181" w:id="172"/>
    <w:p>
      <w:pPr>
        <w:spacing w:after="0"/>
        <w:ind w:left="0"/>
        <w:jc w:val="both"/>
      </w:pPr>
      <w:r>
        <w:rPr>
          <w:rFonts w:ascii="Times New Roman"/>
          <w:b w:val="false"/>
          <w:i w:val="false"/>
          <w:color w:val="000000"/>
          <w:sz w:val="28"/>
        </w:rPr>
        <w:t>
      14) площадь эродированных земель в составе сельскохозяйственных угодий к общей площади земель в 2030 году – 28,4 млн га;</w:t>
      </w:r>
    </w:p>
    <w:bookmarkEnd w:id="172"/>
    <w:bookmarkStart w:name="z182" w:id="173"/>
    <w:p>
      <w:pPr>
        <w:spacing w:after="0"/>
        <w:ind w:left="0"/>
        <w:jc w:val="both"/>
      </w:pPr>
      <w:r>
        <w:rPr>
          <w:rFonts w:ascii="Times New Roman"/>
          <w:b w:val="false"/>
          <w:i w:val="false"/>
          <w:color w:val="000000"/>
          <w:sz w:val="28"/>
        </w:rPr>
        <w:t>
      15) количество реализованных инвестиционных проектов – 1525 к 2030 году;</w:t>
      </w:r>
    </w:p>
    <w:bookmarkEnd w:id="173"/>
    <w:bookmarkStart w:name="z183" w:id="174"/>
    <w:p>
      <w:pPr>
        <w:spacing w:after="0"/>
        <w:ind w:left="0"/>
        <w:jc w:val="both"/>
      </w:pPr>
      <w:r>
        <w:rPr>
          <w:rFonts w:ascii="Times New Roman"/>
          <w:b w:val="false"/>
          <w:i w:val="false"/>
          <w:color w:val="000000"/>
          <w:sz w:val="28"/>
        </w:rPr>
        <w:t>
      16) создание рабочих мест в рамках инвестиционных проектов в АПК – к 2030 году 44 тысячи (26,4 тысячи постоянных и 17,6 тысячи временных);</w:t>
      </w:r>
    </w:p>
    <w:bookmarkEnd w:id="174"/>
    <w:bookmarkStart w:name="z184" w:id="175"/>
    <w:p>
      <w:pPr>
        <w:spacing w:after="0"/>
        <w:ind w:left="0"/>
        <w:jc w:val="both"/>
      </w:pPr>
      <w:r>
        <w:rPr>
          <w:rFonts w:ascii="Times New Roman"/>
          <w:b w:val="false"/>
          <w:i w:val="false"/>
          <w:color w:val="000000"/>
          <w:sz w:val="28"/>
        </w:rPr>
        <w:t>
      17) создание рабочих мест в рамках масштабирования опыта по повышению дохода сельского населения – 350 тысяч к 2029 году;</w:t>
      </w:r>
    </w:p>
    <w:bookmarkEnd w:id="175"/>
    <w:bookmarkStart w:name="z185" w:id="176"/>
    <w:p>
      <w:pPr>
        <w:spacing w:after="0"/>
        <w:ind w:left="0"/>
        <w:jc w:val="both"/>
      </w:pPr>
      <w:r>
        <w:rPr>
          <w:rFonts w:ascii="Times New Roman"/>
          <w:b w:val="false"/>
          <w:i w:val="false"/>
          <w:color w:val="000000"/>
          <w:sz w:val="28"/>
        </w:rPr>
        <w:t>
      18) доля внедренных завершенных научных разработок в АПК к 2030 году – 40 %;</w:t>
      </w:r>
    </w:p>
    <w:bookmarkEnd w:id="176"/>
    <w:bookmarkStart w:name="z186" w:id="177"/>
    <w:p>
      <w:pPr>
        <w:spacing w:after="0"/>
        <w:ind w:left="0"/>
        <w:jc w:val="both"/>
      </w:pPr>
      <w:r>
        <w:rPr>
          <w:rFonts w:ascii="Times New Roman"/>
          <w:b w:val="false"/>
          <w:i w:val="false"/>
          <w:color w:val="000000"/>
          <w:sz w:val="28"/>
        </w:rPr>
        <w:t>
      19) площадь земель с применением водосберегающих технологий (капельное орошение, дождевание) к 2030 году – 1362,2 тысячи га;</w:t>
      </w:r>
    </w:p>
    <w:bookmarkEnd w:id="177"/>
    <w:bookmarkStart w:name="z187" w:id="178"/>
    <w:p>
      <w:pPr>
        <w:spacing w:after="0"/>
        <w:ind w:left="0"/>
        <w:jc w:val="both"/>
      </w:pPr>
      <w:r>
        <w:rPr>
          <w:rFonts w:ascii="Times New Roman"/>
          <w:b w:val="false"/>
          <w:i w:val="false"/>
          <w:color w:val="000000"/>
          <w:sz w:val="28"/>
        </w:rPr>
        <w:t>
      20) доля маточного поголовья, охваченная породным преобразованием к 2030 году, – 43 %.";</w:t>
      </w:r>
    </w:p>
    <w:bookmarkEnd w:id="178"/>
    <w:bookmarkStart w:name="z188" w:id="1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Концепции развития агропромышленного комплекса Республики Казахстан на 2021 – 2030 годы:</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w:t>
      </w:r>
      <w:r>
        <w:rPr>
          <w:rFonts w:ascii="Times New Roman"/>
          <w:b w:val="false"/>
          <w:i w:val="false"/>
          <w:color w:val="000000"/>
          <w:sz w:val="28"/>
        </w:rPr>
        <w:t xml:space="preserve"> действий по реализации Концепции развития агропромышленного комплекса Республики Казахстан на 2021 – 2030 годы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90" w:id="180"/>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w:t>
      </w:r>
    </w:p>
    <w:bookmarkEnd w:id="1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февраля 2024 года № 132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Концепции развития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на 2021 – 2030 годы</w:t>
            </w:r>
          </w:p>
        </w:tc>
      </w:tr>
    </w:tbl>
    <w:bookmarkStart w:name="z194" w:id="181"/>
    <w:p>
      <w:pPr>
        <w:spacing w:after="0"/>
        <w:ind w:left="0"/>
        <w:jc w:val="left"/>
      </w:pPr>
      <w:r>
        <w:rPr>
          <w:rFonts w:ascii="Times New Roman"/>
          <w:b/>
          <w:i w:val="false"/>
          <w:color w:val="000000"/>
        </w:rPr>
        <w:t xml:space="preserve"> План действий по реализации Концепции развития агропромышленного комплекса Республики Казахстан на 2021 – 2030 годы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2"/>
          <w:p>
            <w:pPr>
              <w:spacing w:after="20"/>
              <w:ind w:left="20"/>
              <w:jc w:val="both"/>
            </w:pPr>
            <w:r>
              <w:rPr>
                <w:rFonts w:ascii="Times New Roman"/>
                <w:b w:val="false"/>
                <w:i w:val="false"/>
                <w:color w:val="000000"/>
                <w:sz w:val="20"/>
              </w:rPr>
              <w:t>
Целевой индикатор 1. Повышение производительности труда в сельском хозяйстве в 3 раза по сравнению с 2020 годом:</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2021 год – 112,0 %;</w:t>
            </w:r>
          </w:p>
          <w:p>
            <w:pPr>
              <w:spacing w:after="20"/>
              <w:ind w:left="20"/>
              <w:jc w:val="both"/>
            </w:pPr>
            <w:r>
              <w:rPr>
                <w:rFonts w:ascii="Times New Roman"/>
                <w:b w:val="false"/>
                <w:i w:val="false"/>
                <w:color w:val="000000"/>
                <w:sz w:val="20"/>
              </w:rPr>
              <w:t>
</w:t>
            </w:r>
            <w:r>
              <w:rPr>
                <w:rFonts w:ascii="Times New Roman"/>
                <w:b w:val="false"/>
                <w:i w:val="false"/>
                <w:color w:val="000000"/>
                <w:sz w:val="20"/>
              </w:rPr>
              <w:t>2022 год – 125,4 %;</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152,9 %;</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164,9 %;</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176,2 %;</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197,4 %;</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221,1 %;</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247,6 %;</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277,3 %;</w:t>
            </w:r>
          </w:p>
          <w:p>
            <w:pPr>
              <w:spacing w:after="20"/>
              <w:ind w:left="20"/>
              <w:jc w:val="both"/>
            </w:pPr>
            <w:r>
              <w:rPr>
                <w:rFonts w:ascii="Times New Roman"/>
                <w:b w:val="false"/>
                <w:i w:val="false"/>
                <w:color w:val="000000"/>
                <w:sz w:val="20"/>
              </w:rPr>
              <w:t>
2030 год – 300,9 %.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МВРИ, МФ, МЦРИАП, акиматы областей, городов Астаны, Алматы и Шымкента, АО "НУХ "Байтерек" (по согласованию), НАО "НАНОЦ" (по согласованию), НПП "Атамекен"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3"/>
          <w:p>
            <w:pPr>
              <w:spacing w:after="20"/>
              <w:ind w:left="20"/>
              <w:jc w:val="both"/>
            </w:pPr>
            <w:r>
              <w:rPr>
                <w:rFonts w:ascii="Times New Roman"/>
                <w:b w:val="false"/>
                <w:i w:val="false"/>
                <w:color w:val="000000"/>
                <w:sz w:val="20"/>
              </w:rPr>
              <w:t>
Целевой индикатор 2. Урожайность пшеницы:</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2021 год – 9,3 ц/га;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2022 год – 10,2 ц/га;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11,4 ц/га;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12,6 ц/га;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13,8 ц/га;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15,0 ц/га;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16,2 ц/га;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17,4 ц/га;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18,6 ц/га;</w:t>
            </w:r>
          </w:p>
          <w:p>
            <w:pPr>
              <w:spacing w:after="20"/>
              <w:ind w:left="20"/>
              <w:jc w:val="both"/>
            </w:pPr>
            <w:r>
              <w:rPr>
                <w:rFonts w:ascii="Times New Roman"/>
                <w:b w:val="false"/>
                <w:i w:val="false"/>
                <w:color w:val="000000"/>
                <w:sz w:val="20"/>
              </w:rPr>
              <w:t>
2030 год – 20,0 ц/га.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МВРИ, МФ, МЦРИАП, акиматы областей, городов Астаны, Алматы и Шымкента, АО "НУХ "Байтерек" (по согласованию), НАО "НАНОЦ" (по согласованию), НПП "Атамекен"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4"/>
          <w:p>
            <w:pPr>
              <w:spacing w:after="20"/>
              <w:ind w:left="20"/>
              <w:jc w:val="both"/>
            </w:pPr>
            <w:r>
              <w:rPr>
                <w:rFonts w:ascii="Times New Roman"/>
                <w:b w:val="false"/>
                <w:i w:val="false"/>
                <w:color w:val="000000"/>
                <w:sz w:val="20"/>
              </w:rPr>
              <w:t>
Целевой индикатор 3. Уровень обновления сельскохозяйственной техники, %:</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2023 год – 4,5 %;</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5,2 %;</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6,5 %;</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8 %;</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8,5 %;</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9 %;</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9,5 %;</w:t>
            </w:r>
          </w:p>
          <w:p>
            <w:pPr>
              <w:spacing w:after="20"/>
              <w:ind w:left="20"/>
              <w:jc w:val="both"/>
            </w:pPr>
            <w:r>
              <w:rPr>
                <w:rFonts w:ascii="Times New Roman"/>
                <w:b w:val="false"/>
                <w:i w:val="false"/>
                <w:color w:val="000000"/>
                <w:sz w:val="20"/>
              </w:rPr>
              <w:t>
2030 год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МПС, акиматы областей, городов Астаны, Алматы и Шымкента, АО "НУХ "Байтерек" (по согласованию), АО "КазАгроФинанс"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4. Уровень обеспеченности отечественными семенами до 80 %:</w:t>
            </w:r>
          </w:p>
          <w:p>
            <w:pPr>
              <w:spacing w:after="20"/>
              <w:ind w:left="20"/>
              <w:jc w:val="both"/>
            </w:pPr>
            <w:r>
              <w:rPr>
                <w:rFonts w:ascii="Times New Roman"/>
                <w:b w:val="false"/>
                <w:i w:val="false"/>
                <w:color w:val="000000"/>
                <w:sz w:val="20"/>
              </w:rPr>
              <w:t>2023 год – 51,3 %;</w:t>
            </w:r>
          </w:p>
          <w:p>
            <w:pPr>
              <w:spacing w:after="20"/>
              <w:ind w:left="20"/>
              <w:jc w:val="both"/>
            </w:pPr>
            <w:r>
              <w:rPr>
                <w:rFonts w:ascii="Times New Roman"/>
                <w:b w:val="false"/>
                <w:i w:val="false"/>
                <w:color w:val="000000"/>
                <w:sz w:val="20"/>
              </w:rPr>
              <w:t>2024 год – 55,6 %;</w:t>
            </w:r>
          </w:p>
          <w:p>
            <w:pPr>
              <w:spacing w:after="20"/>
              <w:ind w:left="20"/>
              <w:jc w:val="both"/>
            </w:pPr>
            <w:r>
              <w:rPr>
                <w:rFonts w:ascii="Times New Roman"/>
                <w:b w:val="false"/>
                <w:i w:val="false"/>
                <w:color w:val="000000"/>
                <w:sz w:val="20"/>
              </w:rPr>
              <w:t>2025 год – 62,2 %;</w:t>
            </w:r>
          </w:p>
          <w:p>
            <w:pPr>
              <w:spacing w:after="20"/>
              <w:ind w:left="20"/>
              <w:jc w:val="both"/>
            </w:pPr>
            <w:r>
              <w:rPr>
                <w:rFonts w:ascii="Times New Roman"/>
                <w:b w:val="false"/>
                <w:i w:val="false"/>
                <w:color w:val="000000"/>
                <w:sz w:val="20"/>
              </w:rPr>
              <w:t>2026 год – 69,8 %;</w:t>
            </w:r>
          </w:p>
          <w:p>
            <w:pPr>
              <w:spacing w:after="20"/>
              <w:ind w:left="20"/>
              <w:jc w:val="both"/>
            </w:pPr>
            <w:r>
              <w:rPr>
                <w:rFonts w:ascii="Times New Roman"/>
                <w:b w:val="false"/>
                <w:i w:val="false"/>
                <w:color w:val="000000"/>
                <w:sz w:val="20"/>
              </w:rPr>
              <w:t>2027 год – 77,3 %</w:t>
            </w:r>
          </w:p>
          <w:p>
            <w:pPr>
              <w:spacing w:after="20"/>
              <w:ind w:left="20"/>
              <w:jc w:val="both"/>
            </w:pPr>
            <w:r>
              <w:rPr>
                <w:rFonts w:ascii="Times New Roman"/>
                <w:b w:val="false"/>
                <w:i w:val="false"/>
                <w:color w:val="000000"/>
                <w:sz w:val="20"/>
              </w:rPr>
              <w:t>2028 год – 78,2 %;</w:t>
            </w:r>
          </w:p>
          <w:p>
            <w:pPr>
              <w:spacing w:after="20"/>
              <w:ind w:left="20"/>
              <w:jc w:val="both"/>
            </w:pPr>
            <w:r>
              <w:rPr>
                <w:rFonts w:ascii="Times New Roman"/>
                <w:b w:val="false"/>
                <w:i w:val="false"/>
                <w:color w:val="000000"/>
                <w:sz w:val="20"/>
              </w:rPr>
              <w:t>2029 год – 79,1 %;</w:t>
            </w:r>
          </w:p>
          <w:p>
            <w:pPr>
              <w:spacing w:after="20"/>
              <w:ind w:left="20"/>
              <w:jc w:val="both"/>
            </w:pPr>
            <w:r>
              <w:rPr>
                <w:rFonts w:ascii="Times New Roman"/>
                <w:b w:val="false"/>
                <w:i w:val="false"/>
                <w:color w:val="000000"/>
                <w:sz w:val="20"/>
              </w:rPr>
              <w:t>2030 год – 80,0 %.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акиматы областей, городов</w:t>
            </w:r>
          </w:p>
          <w:p>
            <w:pPr>
              <w:spacing w:after="20"/>
              <w:ind w:left="20"/>
              <w:jc w:val="both"/>
            </w:pPr>
            <w:r>
              <w:rPr>
                <w:rFonts w:ascii="Times New Roman"/>
                <w:b w:val="false"/>
                <w:i w:val="false"/>
                <w:color w:val="000000"/>
                <w:sz w:val="20"/>
              </w:rPr>
              <w:t>Астаны, Алматы и Шымкента, НАО "НАНОЦ"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5"/>
          <w:p>
            <w:pPr>
              <w:spacing w:after="20"/>
              <w:ind w:left="20"/>
              <w:jc w:val="both"/>
            </w:pPr>
            <w:r>
              <w:rPr>
                <w:rFonts w:ascii="Times New Roman"/>
                <w:b w:val="false"/>
                <w:i w:val="false"/>
                <w:color w:val="000000"/>
                <w:sz w:val="20"/>
              </w:rPr>
              <w:t>
Целевой индикатор 5. Уровень внесения минеральных удобрений до 50 % от научной потребности:</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2022 год – 25 %;</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26 %;</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27 %;</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29 %;</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30 %;</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32 %;</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35 %;</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38 %;</w:t>
            </w:r>
          </w:p>
          <w:p>
            <w:pPr>
              <w:spacing w:after="20"/>
              <w:ind w:left="20"/>
              <w:jc w:val="both"/>
            </w:pPr>
            <w:r>
              <w:rPr>
                <w:rFonts w:ascii="Times New Roman"/>
                <w:b w:val="false"/>
                <w:i w:val="false"/>
                <w:color w:val="000000"/>
                <w:sz w:val="20"/>
              </w:rPr>
              <w:t>
2030 год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6"/>
          <w:p>
            <w:pPr>
              <w:spacing w:after="20"/>
              <w:ind w:left="20"/>
              <w:jc w:val="both"/>
            </w:pPr>
            <w:r>
              <w:rPr>
                <w:rFonts w:ascii="Times New Roman"/>
                <w:b w:val="false"/>
                <w:i w:val="false"/>
                <w:color w:val="000000"/>
                <w:sz w:val="20"/>
              </w:rPr>
              <w:t>
МСХ, заинтересованные центральные</w:t>
            </w:r>
          </w:p>
          <w:bookmarkEnd w:id="186"/>
          <w:p>
            <w:pPr>
              <w:spacing w:after="20"/>
              <w:ind w:left="20"/>
              <w:jc w:val="both"/>
            </w:pPr>
            <w:r>
              <w:rPr>
                <w:rFonts w:ascii="Times New Roman"/>
                <w:b w:val="false"/>
                <w:i w:val="false"/>
                <w:color w:val="000000"/>
                <w:sz w:val="20"/>
              </w:rPr>
              <w:t xml:space="preserve">
государственные органы, акиматы областей, городов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7"/>
          <w:p>
            <w:pPr>
              <w:spacing w:after="20"/>
              <w:ind w:left="20"/>
              <w:jc w:val="both"/>
            </w:pPr>
            <w:r>
              <w:rPr>
                <w:rFonts w:ascii="Times New Roman"/>
                <w:b w:val="false"/>
                <w:i w:val="false"/>
                <w:color w:val="000000"/>
                <w:sz w:val="20"/>
              </w:rPr>
              <w:t>
Принятие мер по увеличению производства валовой продукции сельского хозяйства в два раза за 5 лет, в том числе путем проработки вопросов по:</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доведению объемов субсидирования до допустимого уровня в рамках вступления в ВТО как минимум в 2 раза;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обеспечению льготным кредитованием весенне-полевых и уборочных работ в объеме не менее 1,5 трлн тенге (на приобретение семян, удобрений, пестицидов, ГСМ);</w:t>
            </w:r>
          </w:p>
          <w:p>
            <w:pPr>
              <w:spacing w:after="20"/>
              <w:ind w:left="20"/>
              <w:jc w:val="both"/>
            </w:pPr>
            <w:r>
              <w:rPr>
                <w:rFonts w:ascii="Times New Roman"/>
                <w:b w:val="false"/>
                <w:i w:val="false"/>
                <w:color w:val="000000"/>
                <w:sz w:val="20"/>
              </w:rPr>
              <w:t>
</w:t>
            </w:r>
            <w:r>
              <w:rPr>
                <w:rFonts w:ascii="Times New Roman"/>
                <w:b w:val="false"/>
                <w:i w:val="false"/>
                <w:color w:val="000000"/>
                <w:sz w:val="20"/>
              </w:rPr>
              <w:t>доведению объемов льготного лизинга до 450 млрд тенге для финансирования приобретения отечественной сельскохозяйственной техники, оборудования в целях обновления сельхозтехники на уровне 8-10 % в год (предметом лизинга является отечественные сельскохозяйственные техника и оборудование, имеющие соглашение о промышленной сборке);</w:t>
            </w:r>
          </w:p>
          <w:p>
            <w:pPr>
              <w:spacing w:after="20"/>
              <w:ind w:left="20"/>
              <w:jc w:val="both"/>
            </w:pPr>
            <w:r>
              <w:rPr>
                <w:rFonts w:ascii="Times New Roman"/>
                <w:b w:val="false"/>
                <w:i w:val="false"/>
                <w:color w:val="000000"/>
                <w:sz w:val="20"/>
              </w:rPr>
              <w:t>
финансированию реализации инвестиционных проектов на сумму 800 млрд тенге, в том числе по опыту Северо-Казахстанской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МПС,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8"/>
          <w:p>
            <w:pPr>
              <w:spacing w:after="20"/>
              <w:ind w:left="20"/>
              <w:jc w:val="both"/>
            </w:pPr>
            <w:r>
              <w:rPr>
                <w:rFonts w:ascii="Times New Roman"/>
                <w:b w:val="false"/>
                <w:i w:val="false"/>
                <w:color w:val="000000"/>
                <w:sz w:val="20"/>
              </w:rPr>
              <w:t>
Осуществление государственной поддержки субъектов АПК в виде субсидирования:</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растениеводства;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животноводства;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переработки сельхозпродукции;</w:t>
            </w:r>
          </w:p>
          <w:p>
            <w:pPr>
              <w:spacing w:after="20"/>
              <w:ind w:left="20"/>
              <w:jc w:val="both"/>
            </w:pPr>
            <w:r>
              <w:rPr>
                <w:rFonts w:ascii="Times New Roman"/>
                <w:b w:val="false"/>
                <w:i w:val="false"/>
                <w:color w:val="000000"/>
                <w:sz w:val="20"/>
              </w:rPr>
              <w:t>
финансовых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объеме выделенных субсидий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9"/>
          <w:p>
            <w:pPr>
              <w:spacing w:after="20"/>
              <w:ind w:left="20"/>
              <w:jc w:val="both"/>
            </w:pPr>
            <w:r>
              <w:rPr>
                <w:rFonts w:ascii="Times New Roman"/>
                <w:b w:val="false"/>
                <w:i w:val="false"/>
                <w:color w:val="000000"/>
                <w:sz w:val="20"/>
              </w:rPr>
              <w:t>
МСХ, акиматы областей, городов</w:t>
            </w:r>
          </w:p>
          <w:bookmarkEnd w:id="189"/>
          <w:p>
            <w:pPr>
              <w:spacing w:after="20"/>
              <w:ind w:left="20"/>
              <w:jc w:val="both"/>
            </w:pPr>
            <w:r>
              <w:rPr>
                <w:rFonts w:ascii="Times New Roman"/>
                <w:b w:val="false"/>
                <w:i w:val="false"/>
                <w:color w:val="000000"/>
                <w:sz w:val="20"/>
              </w:rPr>
              <w:t xml:space="preserve">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диверсификации в растениеводстве, предусматривающей увеличение площадей высокорентабельных (масличных, овощных, бахчевых, кормовых культур) и сокращение водоемких (риса, хлопка) сельскохозяйственных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площадей масличных, овощных, бахчевых, кормовых культур и уменьшение площадей риса и хлопка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2022 - 2027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"КазАгроФинанс" через увеличение уставного капитала АО "Аграрная кредитная корпорация" в 2023 году до 20 млрд тенге, 2024 – 2025 годы до 30 млрд тенге ежегодно для финансирования приобретения сельскохозяйственной, кормозаготовительной техники и мобильных систем орошения для последующей передачи в лизинг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и конечных результатов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10 марта,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АО "НУХ "Байтерек" (по согласованию), АО "КазАгроФинанс"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Выделение долгосрочного бюджетного кредита АО "КазАгроФинанс" до 30 млрд тенге ежегодно в 2023 – 2025 годах для финансирования приобретения </w:t>
            </w:r>
          </w:p>
          <w:p>
            <w:pPr>
              <w:spacing w:after="20"/>
              <w:ind w:left="20"/>
              <w:jc w:val="both"/>
            </w:pPr>
            <w:r>
              <w:rPr>
                <w:rFonts w:ascii="Times New Roman"/>
                <w:b w:val="false"/>
                <w:i w:val="false"/>
                <w:color w:val="000000"/>
                <w:sz w:val="20"/>
              </w:rPr>
              <w:t>сельскохозяйственной техники казахстанского производства и (или) сборки для последующей передачи в лизинг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и конечных результатов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10 марта,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АО "НУХ "Байтерек" (по согласованию), АО "КазАгроФинанс"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 лимитов предельной стоимости сельскохозяйственной техники в рамках инвестиционного субсидирования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и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МПС, АСПиР (по согласованию), акиматы областей,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единого электронного паспорта регистрируемой сельскохозяйственной техники (финансирование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информационной системы ЕАСУ ГРСТ с информационными системами заинтересованных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МПС, МЭПР,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инвентаризации парка самоходной сельскохозяйственной техники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парка сельскохозяйственной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0"/>
          <w:p>
            <w:pPr>
              <w:spacing w:after="20"/>
              <w:ind w:left="20"/>
              <w:jc w:val="both"/>
            </w:pPr>
            <w:r>
              <w:rPr>
                <w:rFonts w:ascii="Times New Roman"/>
                <w:b w:val="false"/>
                <w:i w:val="false"/>
                <w:color w:val="000000"/>
                <w:sz w:val="20"/>
              </w:rPr>
              <w:t>
2024 – 2026</w:t>
            </w:r>
          </w:p>
          <w:bookmarkEnd w:id="190"/>
          <w:p>
            <w:pPr>
              <w:spacing w:after="20"/>
              <w:ind w:left="20"/>
              <w:jc w:val="both"/>
            </w:pPr>
            <w:r>
              <w:rPr>
                <w:rFonts w:ascii="Times New Roman"/>
                <w:b w:val="false"/>
                <w:i w:val="false"/>
                <w:color w:val="000000"/>
                <w:sz w:val="20"/>
              </w:rPr>
              <w:t>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МПС, МНЭ, МФ, МЭПР,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сортоиспытательной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законодательных мер, регламентирующих присоединение Казахстана к Международному союзу по охране новых сортов растений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1"/>
          <w:p>
            <w:pPr>
              <w:spacing w:after="20"/>
              <w:ind w:left="20"/>
              <w:jc w:val="both"/>
            </w:pPr>
            <w:r>
              <w:rPr>
                <w:rFonts w:ascii="Times New Roman"/>
                <w:b w:val="false"/>
                <w:i w:val="false"/>
                <w:color w:val="000000"/>
                <w:sz w:val="20"/>
              </w:rPr>
              <w:t>
июль</w:t>
            </w:r>
          </w:p>
          <w:bookmarkEnd w:id="191"/>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целесообразности регламентации возврата к разрешительному (ограничительному) характеру ведения Государственного реестра селекционных достижений, рекомендуемых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2"/>
          <w:p>
            <w:pPr>
              <w:spacing w:after="20"/>
              <w:ind w:left="20"/>
              <w:jc w:val="both"/>
            </w:pPr>
            <w:r>
              <w:rPr>
                <w:rFonts w:ascii="Times New Roman"/>
                <w:b w:val="false"/>
                <w:i w:val="false"/>
                <w:color w:val="000000"/>
                <w:sz w:val="20"/>
              </w:rPr>
              <w:t>
июль</w:t>
            </w:r>
          </w:p>
          <w:bookmarkEnd w:id="192"/>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отечественного семеноводства и аграрной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план по развитию селекции и семеноводства сельскохозяйственных культур Республики Казахстан на 2024-2028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3"/>
          <w:p>
            <w:pPr>
              <w:spacing w:after="20"/>
              <w:ind w:left="20"/>
              <w:jc w:val="both"/>
            </w:pPr>
            <w:r>
              <w:rPr>
                <w:rFonts w:ascii="Times New Roman"/>
                <w:b w:val="false"/>
                <w:i w:val="false"/>
                <w:color w:val="000000"/>
                <w:sz w:val="20"/>
              </w:rPr>
              <w:t>
МСХ, МФ, МНЭ, МНВО, МИО, НПП "Атамекен" (по согласованию),</w:t>
            </w:r>
          </w:p>
          <w:bookmarkEnd w:id="193"/>
          <w:p>
            <w:pPr>
              <w:spacing w:after="20"/>
              <w:ind w:left="20"/>
              <w:jc w:val="both"/>
            </w:pPr>
            <w:r>
              <w:rPr>
                <w:rFonts w:ascii="Times New Roman"/>
                <w:b w:val="false"/>
                <w:i w:val="false"/>
                <w:color w:val="000000"/>
                <w:sz w:val="20"/>
              </w:rPr>
              <w:t>
НАО "НАНОЦ"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4"/>
          <w:p>
            <w:pPr>
              <w:spacing w:after="20"/>
              <w:ind w:left="20"/>
              <w:jc w:val="both"/>
            </w:pPr>
            <w:r>
              <w:rPr>
                <w:rFonts w:ascii="Times New Roman"/>
                <w:b w:val="false"/>
                <w:i w:val="false"/>
                <w:color w:val="000000"/>
                <w:sz w:val="20"/>
              </w:rPr>
              <w:t>
Внесение изменений в Закон Республики Казахстан "О государственном регулировании развития агропромышленного комплекса и сельских территорий" в части:</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закрепления компетенции уполномоченного органа в области развития агропромышленного комплекса по установлению тарифов на оказываемые платные виды услуг государственным учреждением в сфере агрохимического обслуживания сельскохозяйственного производства;</w:t>
            </w:r>
          </w:p>
          <w:p>
            <w:pPr>
              <w:spacing w:after="20"/>
              <w:ind w:left="20"/>
              <w:jc w:val="both"/>
            </w:pPr>
            <w:r>
              <w:rPr>
                <w:rFonts w:ascii="Times New Roman"/>
                <w:b w:val="false"/>
                <w:i w:val="false"/>
                <w:color w:val="000000"/>
                <w:sz w:val="20"/>
              </w:rPr>
              <w:t>
закрепления государственной поддержки субсидирования приобретения органических удобрений промышленного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95"/>
          <w:p>
            <w:pPr>
              <w:spacing w:after="20"/>
              <w:ind w:left="20"/>
              <w:jc w:val="both"/>
            </w:pPr>
            <w:r>
              <w:rPr>
                <w:rFonts w:ascii="Times New Roman"/>
                <w:b w:val="false"/>
                <w:i w:val="false"/>
                <w:color w:val="000000"/>
                <w:sz w:val="20"/>
              </w:rPr>
              <w:t>
проект Закона Республики Казахстан</w:t>
            </w:r>
          </w:p>
          <w:bookmarkEnd w:id="19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96"/>
          <w:p>
            <w:pPr>
              <w:spacing w:after="20"/>
              <w:ind w:left="20"/>
              <w:jc w:val="both"/>
            </w:pPr>
            <w:r>
              <w:rPr>
                <w:rFonts w:ascii="Times New Roman"/>
                <w:b w:val="false"/>
                <w:i w:val="false"/>
                <w:color w:val="000000"/>
                <w:sz w:val="20"/>
              </w:rPr>
              <w:t>
 декабрь 2025 года,</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декабрь 2027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97"/>
          <w:p>
            <w:pPr>
              <w:spacing w:after="20"/>
              <w:ind w:left="20"/>
              <w:jc w:val="both"/>
            </w:pPr>
            <w:r>
              <w:rPr>
                <w:rFonts w:ascii="Times New Roman"/>
                <w:b w:val="false"/>
                <w:i w:val="false"/>
                <w:color w:val="000000"/>
                <w:sz w:val="20"/>
              </w:rPr>
              <w:t>
МСХ, МНЭ, МФ, МТИ, акиматы областей, городов Астаны, Алматы и Шымкента, НПП "Атамекен" (по согласованию)</w:t>
            </w:r>
          </w:p>
          <w:bookmarkEnd w:id="197"/>
          <w:p>
            <w:pPr>
              <w:spacing w:after="20"/>
              <w:ind w:left="20"/>
              <w:jc w:val="both"/>
            </w:pPr>
            <w:r>
              <w:rPr>
                <w:rFonts w:ascii="Times New Roman"/>
                <w:b w:val="false"/>
                <w:i w:val="false"/>
                <w:color w:val="000000"/>
                <w:sz w:val="20"/>
              </w:rPr>
              <w:t>
МСХ, МНЭ, МФ, МПС, акиматы областей и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объемов производства отечественных минеральных удобрений и расширение их ассортимента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объемах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98"/>
          <w:p>
            <w:pPr>
              <w:spacing w:after="20"/>
              <w:ind w:left="20"/>
              <w:jc w:val="both"/>
            </w:pPr>
            <w:r>
              <w:rPr>
                <w:rFonts w:ascii="Times New Roman"/>
                <w:b w:val="false"/>
                <w:i w:val="false"/>
                <w:color w:val="000000"/>
                <w:sz w:val="20"/>
              </w:rPr>
              <w:t>
ежегодно, до 20 января, следующего за отчетным</w:t>
            </w:r>
          </w:p>
          <w:bookmarkEnd w:id="198"/>
          <w:p>
            <w:pPr>
              <w:spacing w:after="20"/>
              <w:ind w:left="20"/>
              <w:jc w:val="both"/>
            </w:pPr>
            <w:r>
              <w:rPr>
                <w:rFonts w:ascii="Times New Roman"/>
                <w:b w:val="false"/>
                <w:i w:val="false"/>
                <w:color w:val="000000"/>
                <w:sz w:val="20"/>
              </w:rPr>
              <w:t>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авансового субсидирования отечественных производителей минеральных удобрений и сельскохозяйственной техники (в рамках средств, предусмотренных в бюджете)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МПС, акиматы областей,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99"/>
          <w:p>
            <w:pPr>
              <w:spacing w:after="20"/>
              <w:ind w:left="20"/>
              <w:jc w:val="both"/>
            </w:pPr>
            <w:r>
              <w:rPr>
                <w:rFonts w:ascii="Times New Roman"/>
                <w:b w:val="false"/>
                <w:i w:val="false"/>
                <w:color w:val="000000"/>
                <w:sz w:val="20"/>
              </w:rPr>
              <w:t>
Совершенствование деятельности республиканского научно-методического центра агрохимической службы,</w:t>
            </w:r>
          </w:p>
          <w:bookmarkEnd w:id="199"/>
          <w:p>
            <w:pPr>
              <w:spacing w:after="20"/>
              <w:ind w:left="20"/>
              <w:jc w:val="both"/>
            </w:pPr>
            <w:r>
              <w:rPr>
                <w:rFonts w:ascii="Times New Roman"/>
                <w:b w:val="false"/>
                <w:i w:val="false"/>
                <w:color w:val="000000"/>
                <w:sz w:val="20"/>
              </w:rPr>
              <w:t>
усовершенствование его материально-технической базы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 "О внесении изменения в приказ Министра сельского хозяйства Республики Казахстан от 31 марта 2015 года № 4-6/295 "Об утверждении натуральных норм агрохимического обслуживания сельскохозяйственного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0"/>
          <w:p>
            <w:pPr>
              <w:spacing w:after="20"/>
              <w:ind w:left="20"/>
              <w:jc w:val="both"/>
            </w:pPr>
            <w:r>
              <w:rPr>
                <w:rFonts w:ascii="Times New Roman"/>
                <w:b w:val="false"/>
                <w:i w:val="false"/>
                <w:color w:val="000000"/>
                <w:sz w:val="20"/>
              </w:rPr>
              <w:t>
Целевой индикатор 6. Уровень обеспеченности продовольственными товарами (в том числе социально значимыми) не менее 90 %:</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2021 год – не менее 80 %;</w:t>
            </w:r>
          </w:p>
          <w:p>
            <w:pPr>
              <w:spacing w:after="20"/>
              <w:ind w:left="20"/>
              <w:jc w:val="both"/>
            </w:pPr>
            <w:r>
              <w:rPr>
                <w:rFonts w:ascii="Times New Roman"/>
                <w:b w:val="false"/>
                <w:i w:val="false"/>
                <w:color w:val="000000"/>
                <w:sz w:val="20"/>
              </w:rPr>
              <w:t>
</w:t>
            </w:r>
            <w:r>
              <w:rPr>
                <w:rFonts w:ascii="Times New Roman"/>
                <w:b w:val="false"/>
                <w:i w:val="false"/>
                <w:color w:val="000000"/>
                <w:sz w:val="20"/>
              </w:rPr>
              <w:t>2022 год – не менее 80 %;</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не менее 80 %;</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не менее 80 %;</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не менее 80 %;</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не менее 82 %;</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не менее 84 %;</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не менее 86 %;</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не менее 88 %;</w:t>
            </w:r>
          </w:p>
          <w:p>
            <w:pPr>
              <w:spacing w:after="20"/>
              <w:ind w:left="20"/>
              <w:jc w:val="both"/>
            </w:pPr>
            <w:r>
              <w:rPr>
                <w:rFonts w:ascii="Times New Roman"/>
                <w:b w:val="false"/>
                <w:i w:val="false"/>
                <w:color w:val="000000"/>
                <w:sz w:val="20"/>
              </w:rPr>
              <w:t>
2030 год – не менее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акиматы областей, городов Астаны, Алматы и Шымкента, АО "НУХ "Байтерек" (по согласованию), НПП "Атамекен"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1"/>
          <w:p>
            <w:pPr>
              <w:spacing w:after="20"/>
              <w:ind w:left="20"/>
              <w:jc w:val="both"/>
            </w:pPr>
            <w:r>
              <w:rPr>
                <w:rFonts w:ascii="Times New Roman"/>
                <w:b w:val="false"/>
                <w:i w:val="false"/>
                <w:color w:val="000000"/>
                <w:sz w:val="20"/>
              </w:rPr>
              <w:t>
Целевой индикатор 7. Самообеспечение основными продовольственными товарами собственного производства:</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2023 год – яблоки – 85 %, колбасные изделия – 63 %, сыры и творог – 59 %, сахар – 55 %, мясо птицы – 75 %; </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яблоки – 90 %, колбасные изделия – 66 %, сыры и творог – 65 %, сахар – 65 %, мясо птицы – 85 %;</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яблоки – 95 %, колбасные изделия – 69 %, сыры и творог – 68 %, сахар – 68 %, мясо птицы – 87 %;</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яблоки – 100 %, колбасные изделия – 74 %, сыры и творог – 72 %, сахар – 70 %, мясо птицы – 90 %;</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яблоки – 100 %, колбасные изделия – 80 %, сыры и творог – 80 %, сахар – 80 %, мясо птицы –100 %;</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яблоки – 100 %, колбасные изделия – 82 %, сыры и творог – 82 %, сахар – 83 %, мясо птицы –100 %;</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яблоки – 100 %, колбасные изделия – 85 %, сыры и творог – 85 %, сахар – 83 %, мясо птицы –100 %;</w:t>
            </w:r>
          </w:p>
          <w:p>
            <w:pPr>
              <w:spacing w:after="20"/>
              <w:ind w:left="20"/>
              <w:jc w:val="both"/>
            </w:pPr>
            <w:r>
              <w:rPr>
                <w:rFonts w:ascii="Times New Roman"/>
                <w:b w:val="false"/>
                <w:i w:val="false"/>
                <w:color w:val="000000"/>
                <w:sz w:val="20"/>
              </w:rPr>
              <w:t>
2030 год – яблоки – 100 %, колбасные изделия – 100 %, сыры и творог – 100 %, сахар – 83 %, мясо птицы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долгосрочного бюджетного кредита до 40 млрд тенге в 2023 – 2024 годах АО "Аграрная кредитная корпорация" для финансирования субъектов агропромышленного комплекса на инвестиционные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и конечных результатов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2023 - 2024 годы, </w:t>
            </w:r>
          </w:p>
          <w:p>
            <w:pPr>
              <w:spacing w:after="20"/>
              <w:ind w:left="20"/>
              <w:jc w:val="both"/>
            </w:pPr>
            <w:r>
              <w:rPr>
                <w:rFonts w:ascii="Times New Roman"/>
                <w:b w:val="false"/>
                <w:i w:val="false"/>
                <w:color w:val="000000"/>
                <w:sz w:val="20"/>
              </w:rPr>
              <w:t>ежегодно, до 10 марта,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АО "НУХ "Байтерек" (по согласованию), АО "Аграрная кредитная корпорация"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"НУХ "Байтерек" с последующим увеличением уставного капитала АО "Аграрная кредитная корпорация" ежегодно до 30 млрд тенге на 2024 – 2025 годы для финансирования субъектов АПК на реализацию инвестиционных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и конечных результатов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p>
            <w:pPr>
              <w:spacing w:after="20"/>
              <w:ind w:left="20"/>
              <w:jc w:val="both"/>
            </w:pPr>
            <w:r>
              <w:rPr>
                <w:rFonts w:ascii="Times New Roman"/>
                <w:b w:val="false"/>
                <w:i w:val="false"/>
                <w:color w:val="000000"/>
                <w:sz w:val="20"/>
              </w:rPr>
              <w:t>ежегодно, до 10 марта,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АО "НУХ "Байтерек" (по согласованию), АО "Аграрная кредитная корпорация"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Астаны, Алматы и Шымкент, АО "НК "Продкорпорация"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ежегодно до 140 млрд тенге для проведения мероприятий по весенне-полевым и уборочным работам по поддержке субъектов агропромышленного комплекса на среднесрочной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и конечных результатов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p>
            <w:pPr>
              <w:spacing w:after="20"/>
              <w:ind w:left="20"/>
              <w:jc w:val="both"/>
            </w:pPr>
            <w:r>
              <w:rPr>
                <w:rFonts w:ascii="Times New Roman"/>
                <w:b w:val="false"/>
                <w:i w:val="false"/>
                <w:color w:val="000000"/>
                <w:sz w:val="20"/>
              </w:rPr>
              <w:t>ежегодно, до 10 марта,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АО "НУХ "Байтерек" (по согласованию), АО "Аграрная кредитная корпорация"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механизмов по стимулированию получателей субсидий на получение конечного результата с внедрением встречных обязательств по достижению установленных индикаторов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МТИ, МФ, АСПиР (по согласованию), МПС, МЦРИАП,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"НК "Продкорпорация" на сумму до 100 млрд тенге для обеспечения гарантированного закупа зерна у субъектов АПК по программе форвардного закупа в объеме 800 тыс.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и конечных результатов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АО "НК "Продкорпорация"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трехстороннего форвардного закупа сырья (семена подсолнечника, рис, зерно и гречиха) между АО "НК "Продкорпорация", сельхозтоваропроизводителем и перерабатывающим предприятием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по реализации программы трехстороннего форвардного закупа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2024 года,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АО "НК "Продкорпорация" </w:t>
            </w:r>
          </w:p>
          <w:p>
            <w:pPr>
              <w:spacing w:after="20"/>
              <w:ind w:left="20"/>
              <w:jc w:val="both"/>
            </w:pPr>
            <w:r>
              <w:rPr>
                <w:rFonts w:ascii="Times New Roman"/>
                <w:b w:val="false"/>
                <w:i w:val="false"/>
                <w:color w:val="000000"/>
                <w:sz w:val="20"/>
              </w:rPr>
              <w:t>(по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Активизация деятельности АО "НК "Продкорпорация" по продвижению казахстанского зерна на экспорт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реализации казахстанского зерна на экспортные рынки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2024 года,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АО "НК "Продкорпорация"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товарных интервенций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проведенным товарным интервенциям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2024 года, ежегодно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АО "НК "Продкорпорация"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бюджетного кредита АО "НК "Продкорпорация" в сумме до 100 млрд тенге для ежегодного проведения мероприятий по поддержке субъектов агропромышленного комплекса в объеме 800 тыс.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и конечных результатов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АО "НК "Продкорпорация"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2"/>
          <w:p>
            <w:pPr>
              <w:spacing w:after="20"/>
              <w:ind w:left="20"/>
              <w:jc w:val="both"/>
            </w:pPr>
            <w:r>
              <w:rPr>
                <w:rFonts w:ascii="Times New Roman"/>
                <w:b w:val="false"/>
                <w:i w:val="false"/>
                <w:color w:val="000000"/>
                <w:sz w:val="20"/>
              </w:rPr>
              <w:t>
Целевой индикатор 8. Доля переработанной продукции в агропромышленном комплексе (молоко, мясо, семена масличных, рис, кукуруза, гречиха) до 70 % в 2026 году:</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2024 год – 40 %;</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50 %;</w:t>
            </w:r>
          </w:p>
          <w:p>
            <w:pPr>
              <w:spacing w:after="20"/>
              <w:ind w:left="20"/>
              <w:jc w:val="both"/>
            </w:pPr>
            <w:r>
              <w:rPr>
                <w:rFonts w:ascii="Times New Roman"/>
                <w:b w:val="false"/>
                <w:i w:val="false"/>
                <w:color w:val="000000"/>
                <w:sz w:val="20"/>
              </w:rPr>
              <w:t>
2026 год –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Астаны, Алматы и Шымкента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3"/>
          <w:p>
            <w:pPr>
              <w:spacing w:after="20"/>
              <w:ind w:left="20"/>
              <w:jc w:val="both"/>
            </w:pPr>
            <w:r>
              <w:rPr>
                <w:rFonts w:ascii="Times New Roman"/>
                <w:b w:val="false"/>
                <w:i w:val="false"/>
                <w:color w:val="000000"/>
                <w:sz w:val="20"/>
              </w:rPr>
              <w:t>
Целевой индикатор 9. Доля переработанной продукции в общем объеме экспорта АПК:</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2023 год – 44 %;</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45 %;</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50 %;</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53 %;</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55 %;</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60 %;</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65 %;</w:t>
            </w:r>
          </w:p>
          <w:p>
            <w:pPr>
              <w:spacing w:after="20"/>
              <w:ind w:left="20"/>
              <w:jc w:val="both"/>
            </w:pPr>
            <w:r>
              <w:rPr>
                <w:rFonts w:ascii="Times New Roman"/>
                <w:b w:val="false"/>
                <w:i w:val="false"/>
                <w:color w:val="000000"/>
                <w:sz w:val="20"/>
              </w:rPr>
              <w:t>
2030 год –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заинтересованные центральные государственные органы, акиматы областей, городов Астаны, Алматы и Шымкента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4"/>
          <w:p>
            <w:pPr>
              <w:spacing w:after="20"/>
              <w:ind w:left="20"/>
              <w:jc w:val="both"/>
            </w:pPr>
            <w:r>
              <w:rPr>
                <w:rFonts w:ascii="Times New Roman"/>
                <w:b w:val="false"/>
                <w:i w:val="false"/>
                <w:color w:val="000000"/>
                <w:sz w:val="20"/>
              </w:rPr>
              <w:t>
Целевой индикатор 10. Увеличение экспорта продукции агропромышленного комплекса в 3,5 раза по сравнению с 2020 годом:</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2021 год – 3,5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2022 год – 4,2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4,8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5,5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6,6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7,4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8,1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8,6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10,0 млрд долларов США;</w:t>
            </w:r>
          </w:p>
          <w:p>
            <w:pPr>
              <w:spacing w:after="20"/>
              <w:ind w:left="20"/>
              <w:jc w:val="both"/>
            </w:pPr>
            <w:r>
              <w:rPr>
                <w:rFonts w:ascii="Times New Roman"/>
                <w:b w:val="false"/>
                <w:i w:val="false"/>
                <w:color w:val="000000"/>
                <w:sz w:val="20"/>
              </w:rPr>
              <w:t>
2030 год – 11,8 млрд долларов США.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МФ, акиматы областей,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не менее 7 крупных экосистем по производству и переработке сельскохозяйственной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Администрацию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 мая,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акиматы областей, городов Астаны, Алматы и Шымкента, АО "НУХ "Байтерек"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всех территориальных инспекций и фитосанитарных контрольных постов выходом в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охват Интернетом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МСХ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объединению подведомственных организаций КГИ АПК с учетом возложенных функций для исключения дублирования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АДГС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05"/>
          <w:p>
            <w:pPr>
              <w:spacing w:after="20"/>
              <w:ind w:left="20"/>
              <w:jc w:val="both"/>
            </w:pPr>
            <w:r>
              <w:rPr>
                <w:rFonts w:ascii="Times New Roman"/>
                <w:b w:val="false"/>
                <w:i w:val="false"/>
                <w:color w:val="000000"/>
                <w:sz w:val="20"/>
              </w:rPr>
              <w:t>
Внесение предложений по реформированию системы ветеринарии в части:</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четкого разграничения функций и полномочий между центром и регионами;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цифровизации процессов, автоматизации сбора и передачи данных в сфере ветеринарии;</w:t>
            </w:r>
          </w:p>
          <w:p>
            <w:pPr>
              <w:spacing w:after="20"/>
              <w:ind w:left="20"/>
              <w:jc w:val="both"/>
            </w:pPr>
            <w:r>
              <w:rPr>
                <w:rFonts w:ascii="Times New Roman"/>
                <w:b w:val="false"/>
                <w:i w:val="false"/>
                <w:color w:val="000000"/>
                <w:sz w:val="20"/>
              </w:rPr>
              <w:t>
поэтапного повышения заработных плат ветеринаров.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МНЭ, МФ, МТСЗН, акиматы областей, городов Астаны, Алматы и Шымкента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06"/>
          <w:p>
            <w:pPr>
              <w:spacing w:after="20"/>
              <w:ind w:left="20"/>
              <w:jc w:val="both"/>
            </w:pPr>
            <w:r>
              <w:rPr>
                <w:rFonts w:ascii="Times New Roman"/>
                <w:b w:val="false"/>
                <w:i w:val="false"/>
                <w:color w:val="000000"/>
                <w:sz w:val="20"/>
              </w:rPr>
              <w:t>
Открытие экспортных рынков для продукции АПК путем:</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проведения аудита международными экспертами ветеринарной службы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инспекций предприятий зарубежных стран для включения в реестр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переговоров с ветеринарными службами зарубежных стран;</w:t>
            </w:r>
          </w:p>
          <w:p>
            <w:pPr>
              <w:spacing w:after="20"/>
              <w:ind w:left="20"/>
              <w:jc w:val="both"/>
            </w:pPr>
            <w:r>
              <w:rPr>
                <w:rFonts w:ascii="Times New Roman"/>
                <w:b w:val="false"/>
                <w:i w:val="false"/>
                <w:color w:val="000000"/>
                <w:sz w:val="20"/>
              </w:rPr>
              <w:t>
ветеринарных и фитосанитарных сертификатов.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10 марта,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МИД,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07"/>
          <w:p>
            <w:pPr>
              <w:spacing w:after="20"/>
              <w:ind w:left="20"/>
              <w:jc w:val="both"/>
            </w:pPr>
            <w:r>
              <w:rPr>
                <w:rFonts w:ascii="Times New Roman"/>
                <w:b w:val="false"/>
                <w:i w:val="false"/>
                <w:color w:val="000000"/>
                <w:sz w:val="20"/>
              </w:rPr>
              <w:t xml:space="preserve">
 Модернизация ветеринарной, </w:t>
            </w:r>
          </w:p>
          <w:bookmarkEnd w:id="207"/>
          <w:p>
            <w:pPr>
              <w:spacing w:after="20"/>
              <w:ind w:left="20"/>
              <w:jc w:val="both"/>
            </w:pPr>
            <w:r>
              <w:rPr>
                <w:rFonts w:ascii="Times New Roman"/>
                <w:b w:val="false"/>
                <w:i w:val="false"/>
                <w:color w:val="000000"/>
                <w:sz w:val="20"/>
              </w:rPr>
              <w:t>
фитосанитарной и карантинной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08"/>
          <w:p>
            <w:pPr>
              <w:spacing w:after="20"/>
              <w:ind w:left="20"/>
              <w:jc w:val="both"/>
            </w:pPr>
            <w:r>
              <w:rPr>
                <w:rFonts w:ascii="Times New Roman"/>
                <w:b w:val="false"/>
                <w:i w:val="false"/>
                <w:color w:val="000000"/>
                <w:sz w:val="20"/>
              </w:rPr>
              <w:t>
повышение уровня материально-технического обеспечения ветеринарной и фитосанитарной служб,</w:t>
            </w:r>
          </w:p>
          <w:bookmarkEnd w:id="208"/>
          <w:p>
            <w:pPr>
              <w:spacing w:after="20"/>
              <w:ind w:left="20"/>
              <w:jc w:val="both"/>
            </w:pPr>
            <w:r>
              <w:rPr>
                <w:rFonts w:ascii="Times New Roman"/>
                <w:b w:val="false"/>
                <w:i w:val="false"/>
                <w:color w:val="000000"/>
                <w:sz w:val="20"/>
              </w:rPr>
              <w:t>
расширение области аккредитации ветеринарных лабораторий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09"/>
          <w:p>
            <w:pPr>
              <w:spacing w:after="20"/>
              <w:ind w:left="20"/>
              <w:jc w:val="both"/>
            </w:pPr>
            <w:r>
              <w:rPr>
                <w:rFonts w:ascii="Times New Roman"/>
                <w:b w:val="false"/>
                <w:i w:val="false"/>
                <w:color w:val="000000"/>
                <w:sz w:val="20"/>
              </w:rPr>
              <w:t>
МСХ, МФ, МНЭ, акиматы областей, городов</w:t>
            </w:r>
          </w:p>
          <w:bookmarkEnd w:id="209"/>
          <w:p>
            <w:pPr>
              <w:spacing w:after="20"/>
              <w:ind w:left="20"/>
              <w:jc w:val="both"/>
            </w:pPr>
            <w:r>
              <w:rPr>
                <w:rFonts w:ascii="Times New Roman"/>
                <w:b w:val="false"/>
                <w:i w:val="false"/>
                <w:color w:val="000000"/>
                <w:sz w:val="20"/>
              </w:rPr>
              <w:t xml:space="preserve">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в области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совершенствование, содержание, сопровождение, BI аналитика, интеграция информационных систем в области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заинтересованные центральные государственные органы, акиматы областей, городов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в области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Аппарат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профессиональной компетенции ветеринарных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ветеринарных санитарных инспекторов, специалистов в области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акиматы областей, городов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10"/>
          <w:p>
            <w:pPr>
              <w:spacing w:after="20"/>
              <w:ind w:left="20"/>
              <w:jc w:val="both"/>
            </w:pPr>
            <w:r>
              <w:rPr>
                <w:rFonts w:ascii="Times New Roman"/>
                <w:b w:val="false"/>
                <w:i w:val="false"/>
                <w:color w:val="000000"/>
                <w:sz w:val="20"/>
              </w:rPr>
              <w:t>
Проработка вопроса улучшения материально-технической базы путем закупа:</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современного лабораторного оборудования для ветеринарных лабораторий с целью обеспечения пищевой безопасности, сохранения экспорта казахстанских производителей животноводческой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инструментариев для отбора проб по пищевой безопасности, термочемоданов, средств индивидуальной защиты, видеорегистраторов, планшетов с целью обеспечения государственных ветеринарно-санитарных инспекторов;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специальной техники в количестве 695 единиц (инсинераторы, специальная автомашина с дезинфекционной установкой Комарова (ДУК), специальная автомашина с повышенной проходимостью, специальная автомашина с прицепом для перевозки сельскохозяйственных животных и др.) для государственных ветеринарных организаций, созданных МИО (районные ветеринарные станции с ветеринарными пунктами);</w:t>
            </w:r>
          </w:p>
          <w:p>
            <w:pPr>
              <w:spacing w:after="20"/>
              <w:ind w:left="20"/>
              <w:jc w:val="both"/>
            </w:pPr>
            <w:r>
              <w:rPr>
                <w:rFonts w:ascii="Times New Roman"/>
                <w:b w:val="false"/>
                <w:i w:val="false"/>
                <w:color w:val="000000"/>
                <w:sz w:val="20"/>
              </w:rPr>
              <w:t>
мобильных (передвижных) расколов для фиксации сельскохозяйственных животных при проведении ветеринарных мероприятий (проведение идентификации, отбора проб крови, вакцинации и т.д.) для государственных ветеринарных организаций, созданных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Правительство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11"/>
          <w:p>
            <w:pPr>
              <w:spacing w:after="20"/>
              <w:ind w:left="20"/>
              <w:jc w:val="both"/>
            </w:pPr>
            <w:r>
              <w:rPr>
                <w:rFonts w:ascii="Times New Roman"/>
                <w:b w:val="false"/>
                <w:i w:val="false"/>
                <w:color w:val="000000"/>
                <w:sz w:val="20"/>
              </w:rPr>
              <w:t>
2024 - 2030</w:t>
            </w:r>
          </w:p>
          <w:bookmarkEnd w:id="211"/>
          <w:p>
            <w:pPr>
              <w:spacing w:after="20"/>
              <w:ind w:left="20"/>
              <w:jc w:val="both"/>
            </w:pPr>
            <w:r>
              <w:rPr>
                <w:rFonts w:ascii="Times New Roman"/>
                <w:b w:val="false"/>
                <w:i w:val="false"/>
                <w:color w:val="000000"/>
                <w:sz w:val="20"/>
              </w:rPr>
              <w:t>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12"/>
          <w:p>
            <w:pPr>
              <w:spacing w:after="20"/>
              <w:ind w:left="20"/>
              <w:jc w:val="both"/>
            </w:pPr>
            <w:r>
              <w:rPr>
                <w:rFonts w:ascii="Times New Roman"/>
                <w:b w:val="false"/>
                <w:i w:val="false"/>
                <w:color w:val="000000"/>
                <w:sz w:val="20"/>
              </w:rPr>
              <w:t>
МСХ, МИО, МНЭ</w:t>
            </w:r>
          </w:p>
          <w:bookmarkEnd w:id="21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типовых скотомогильников (биотермических ям) (за счет средств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МСХ,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ветеринарных пунктов для ветеринарных врачей МИО (за счет средств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МСХ,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Сохранение эпизоотического благополучия и открытие новых рынков путем строительства ветеринарных лабораторий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Правительство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13"/>
          <w:p>
            <w:pPr>
              <w:spacing w:after="20"/>
              <w:ind w:left="20"/>
              <w:jc w:val="both"/>
            </w:pPr>
            <w:r>
              <w:rPr>
                <w:rFonts w:ascii="Times New Roman"/>
                <w:b w:val="false"/>
                <w:i w:val="false"/>
                <w:color w:val="000000"/>
                <w:sz w:val="20"/>
              </w:rPr>
              <w:t xml:space="preserve">
2024 - 2027 </w:t>
            </w:r>
          </w:p>
          <w:bookmarkEnd w:id="213"/>
          <w:p>
            <w:pPr>
              <w:spacing w:after="20"/>
              <w:ind w:left="20"/>
              <w:jc w:val="both"/>
            </w:pPr>
            <w:r>
              <w:rPr>
                <w:rFonts w:ascii="Times New Roman"/>
                <w:b w:val="false"/>
                <w:i w:val="false"/>
                <w:color w:val="000000"/>
                <w:sz w:val="20"/>
              </w:rPr>
              <w:t>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14"/>
          <w:p>
            <w:pPr>
              <w:spacing w:after="20"/>
              <w:ind w:left="20"/>
              <w:jc w:val="both"/>
            </w:pPr>
            <w:r>
              <w:rPr>
                <w:rFonts w:ascii="Times New Roman"/>
                <w:b w:val="false"/>
                <w:i w:val="false"/>
                <w:color w:val="000000"/>
                <w:sz w:val="20"/>
              </w:rPr>
              <w:t>
МСХ, МНЭ</w:t>
            </w:r>
          </w:p>
          <w:bookmarkEnd w:id="21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заноса особо опасных болезней животных, а также сохранение экспортных рынков путем строительства 32 стационарных ветеринарно-контрольных постов на пунктах пропуска для государственных ветеринарно-санитарных инспекторов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Правительство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15"/>
          <w:p>
            <w:pPr>
              <w:spacing w:after="20"/>
              <w:ind w:left="20"/>
              <w:jc w:val="both"/>
            </w:pPr>
            <w:r>
              <w:rPr>
                <w:rFonts w:ascii="Times New Roman"/>
                <w:b w:val="false"/>
                <w:i w:val="false"/>
                <w:color w:val="000000"/>
                <w:sz w:val="20"/>
              </w:rPr>
              <w:t xml:space="preserve">
2024 - 2026 </w:t>
            </w:r>
          </w:p>
          <w:bookmarkEnd w:id="215"/>
          <w:p>
            <w:pPr>
              <w:spacing w:after="20"/>
              <w:ind w:left="20"/>
              <w:jc w:val="both"/>
            </w:pPr>
            <w:r>
              <w:rPr>
                <w:rFonts w:ascii="Times New Roman"/>
                <w:b w:val="false"/>
                <w:i w:val="false"/>
                <w:color w:val="000000"/>
                <w:sz w:val="20"/>
              </w:rPr>
              <w:t>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Дорожной карты по развитию переработки сельскохозяйственной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МТИ, акиматы областей,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16"/>
          <w:p>
            <w:pPr>
              <w:spacing w:after="20"/>
              <w:ind w:left="20"/>
              <w:jc w:val="both"/>
            </w:pPr>
            <w:r>
              <w:rPr>
                <w:rFonts w:ascii="Times New Roman"/>
                <w:b w:val="false"/>
                <w:i w:val="false"/>
                <w:color w:val="000000"/>
                <w:sz w:val="20"/>
              </w:rPr>
              <w:t>
Разработка Комплексного плана по развитию переработки сельскохозяйственной продукции, предусматривающего:</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кредитование на реализацию проектов по переработке сельхозпродукции;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кредитование пополнения оборотных средств перерабатывающим предприятиям;</w:t>
            </w:r>
          </w:p>
          <w:p>
            <w:pPr>
              <w:spacing w:after="20"/>
              <w:ind w:left="20"/>
              <w:jc w:val="both"/>
            </w:pPr>
            <w:r>
              <w:rPr>
                <w:rFonts w:ascii="Times New Roman"/>
                <w:b w:val="false"/>
                <w:i w:val="false"/>
                <w:color w:val="000000"/>
                <w:sz w:val="20"/>
              </w:rPr>
              <w:t>
увеличение объемов субсидирования на сданную на переработку сельскохозяйственную продукцию (шерсть, шкура, плоды и овощи).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Правительство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МЗ, МПС, МТИ, МП, МИД, акиматы областей, городов Астаны, Алматы и Шымкента, НПП "Атамекен" (по согласованию), АО "НУХ "Байтерек" (по согласованию), АО "Kazakh Invest​"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17"/>
          <w:p>
            <w:pPr>
              <w:spacing w:after="20"/>
              <w:ind w:left="20"/>
              <w:jc w:val="both"/>
            </w:pPr>
            <w:r>
              <w:rPr>
                <w:rFonts w:ascii="Times New Roman"/>
                <w:b w:val="false"/>
                <w:i w:val="false"/>
                <w:color w:val="000000"/>
                <w:sz w:val="20"/>
              </w:rPr>
              <w:t>
Целевой индикатор 11. Рост объема привлеченных инвестиций в основной капитал в сельское хозяйство в 4,2 раза:</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2021 год – 100,0 %;</w:t>
            </w:r>
          </w:p>
          <w:p>
            <w:pPr>
              <w:spacing w:after="20"/>
              <w:ind w:left="20"/>
              <w:jc w:val="both"/>
            </w:pPr>
            <w:r>
              <w:rPr>
                <w:rFonts w:ascii="Times New Roman"/>
                <w:b w:val="false"/>
                <w:i w:val="false"/>
                <w:color w:val="000000"/>
                <w:sz w:val="20"/>
              </w:rPr>
              <w:t>
</w:t>
            </w:r>
            <w:r>
              <w:rPr>
                <w:rFonts w:ascii="Times New Roman"/>
                <w:b w:val="false"/>
                <w:i w:val="false"/>
                <w:color w:val="000000"/>
                <w:sz w:val="20"/>
              </w:rPr>
              <w:t>2022 год – 118,0 %;</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145,5 %;</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176,2 %;</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223,6 %;</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285,7 %;</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314,3 %;</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345,7 %;</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380,3 %;</w:t>
            </w:r>
          </w:p>
          <w:p>
            <w:pPr>
              <w:spacing w:after="20"/>
              <w:ind w:left="20"/>
              <w:jc w:val="both"/>
            </w:pPr>
            <w:r>
              <w:rPr>
                <w:rFonts w:ascii="Times New Roman"/>
                <w:b w:val="false"/>
                <w:i w:val="false"/>
                <w:color w:val="000000"/>
                <w:sz w:val="20"/>
              </w:rPr>
              <w:t>
2030 год – 418,3 %.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акиматы областей, городов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Институциональное развитие системы кредитных товариществ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АО "НУХ "Байтерек" (по согласованию), НПП "Атамекен"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18"/>
          <w:p>
            <w:pPr>
              <w:spacing w:after="20"/>
              <w:ind w:left="20"/>
              <w:jc w:val="both"/>
            </w:pPr>
            <w:r>
              <w:rPr>
                <w:rFonts w:ascii="Times New Roman"/>
                <w:b w:val="false"/>
                <w:i w:val="false"/>
                <w:color w:val="000000"/>
                <w:sz w:val="20"/>
              </w:rPr>
              <w:t>
Целевой индикатор 12. Рост объема привлеченных инвестиций в основной капитал в производство продуктов питания в 3,4 раза:</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2021 год – 100,0 %;</w:t>
            </w:r>
          </w:p>
          <w:p>
            <w:pPr>
              <w:spacing w:after="20"/>
              <w:ind w:left="20"/>
              <w:jc w:val="both"/>
            </w:pPr>
            <w:r>
              <w:rPr>
                <w:rFonts w:ascii="Times New Roman"/>
                <w:b w:val="false"/>
                <w:i w:val="false"/>
                <w:color w:val="000000"/>
                <w:sz w:val="20"/>
              </w:rPr>
              <w:t>
</w:t>
            </w:r>
            <w:r>
              <w:rPr>
                <w:rFonts w:ascii="Times New Roman"/>
                <w:b w:val="false"/>
                <w:i w:val="false"/>
                <w:color w:val="000000"/>
                <w:sz w:val="20"/>
              </w:rPr>
              <w:t>2022 год – 130,2 %;</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154,0 %;</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182,3 %;</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217,7 %;</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232,3 %;</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255,5 %;</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281,0 %;</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309,1 %;</w:t>
            </w:r>
          </w:p>
          <w:p>
            <w:pPr>
              <w:spacing w:after="20"/>
              <w:ind w:left="20"/>
              <w:jc w:val="both"/>
            </w:pPr>
            <w:r>
              <w:rPr>
                <w:rFonts w:ascii="Times New Roman"/>
                <w:b w:val="false"/>
                <w:i w:val="false"/>
                <w:color w:val="000000"/>
                <w:sz w:val="20"/>
              </w:rPr>
              <w:t>
2030 год – 340,1 %.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МНЭ, МФ акиматы областей, городов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Соглашения об инвестициях между Правительством Республики Казахстан и транснациональной компанией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Соглашение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заинтересованные государственные органы, акиматы областей, городов Астаны, Алматы и Шымкента, НПП "Атамекен"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19"/>
          <w:p>
            <w:pPr>
              <w:spacing w:after="20"/>
              <w:ind w:left="20"/>
              <w:jc w:val="both"/>
            </w:pPr>
            <w:r>
              <w:rPr>
                <w:rFonts w:ascii="Times New Roman"/>
                <w:b w:val="false"/>
                <w:i w:val="false"/>
                <w:color w:val="000000"/>
                <w:sz w:val="20"/>
              </w:rPr>
              <w:t>
Целевой индикатор 13. Доля ненаблюдаемой (теневой) экономики в сельском, лесном и рыбном хозяйстве – 0,5 % в ВВП:</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2021 год – 2,0 %;</w:t>
            </w:r>
          </w:p>
          <w:p>
            <w:pPr>
              <w:spacing w:after="20"/>
              <w:ind w:left="20"/>
              <w:jc w:val="both"/>
            </w:pPr>
            <w:r>
              <w:rPr>
                <w:rFonts w:ascii="Times New Roman"/>
                <w:b w:val="false"/>
                <w:i w:val="false"/>
                <w:color w:val="000000"/>
                <w:sz w:val="20"/>
              </w:rPr>
              <w:t>
</w:t>
            </w:r>
            <w:r>
              <w:rPr>
                <w:rFonts w:ascii="Times New Roman"/>
                <w:b w:val="false"/>
                <w:i w:val="false"/>
                <w:color w:val="000000"/>
                <w:sz w:val="20"/>
              </w:rPr>
              <w:t>2022 год – 1,9 %;</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1,7 %;</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1,6 %;</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1,4 %</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1,2 %;</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1 %;</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0,8 %</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0,6 %;</w:t>
            </w:r>
          </w:p>
          <w:p>
            <w:pPr>
              <w:spacing w:after="20"/>
              <w:ind w:left="20"/>
              <w:jc w:val="both"/>
            </w:pPr>
            <w:r>
              <w:rPr>
                <w:rFonts w:ascii="Times New Roman"/>
                <w:b w:val="false"/>
                <w:i w:val="false"/>
                <w:color w:val="000000"/>
                <w:sz w:val="20"/>
              </w:rPr>
              <w:t>
2030 год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МФ, МНЭ, акиматы областей, городов Астаны, Алматы и Шымкента, НАО "НАНОЦ"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государственной системы субсидирования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образовательных программ по новым цифровым агроспециальностям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2030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МНВО, НАО "НАНОЦ" (по согласованию), аграрные вузы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информационной системы прослеживаемости в растениеводстве (ИСР)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цифровой платформы агропромышленного комплекса (Е-АПК)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ТОО "АЦЭП"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мер государственной поддержки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АО "НУХ "Байтерек"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20"/>
          <w:p>
            <w:pPr>
              <w:spacing w:after="20"/>
              <w:ind w:left="20"/>
              <w:jc w:val="both"/>
            </w:pPr>
            <w:r>
              <w:rPr>
                <w:rFonts w:ascii="Times New Roman"/>
                <w:b w:val="false"/>
                <w:i w:val="false"/>
                <w:color w:val="000000"/>
                <w:sz w:val="20"/>
              </w:rPr>
              <w:t>
Целевой индикатор 14. Площадь эродированных земель в составе сельскохозяйственных угодий к общей площади земель:</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2021 год – 29,3 млн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2022 год – 29,2 млн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29,1 млн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29,0 млн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28,9 млн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28,8 млн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28,7 млн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28,6 млн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28,5 млн га;</w:t>
            </w:r>
          </w:p>
          <w:p>
            <w:pPr>
              <w:spacing w:after="20"/>
              <w:ind w:left="20"/>
              <w:jc w:val="both"/>
            </w:pPr>
            <w:r>
              <w:rPr>
                <w:rFonts w:ascii="Times New Roman"/>
                <w:b w:val="false"/>
                <w:i w:val="false"/>
                <w:color w:val="000000"/>
                <w:sz w:val="20"/>
              </w:rPr>
              <w:t>
2030 год – 28,4 млн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МЦРИАП, акиматы областей, городов Астаны, Алматы и Шымкента, НАО "Правительство для граждан"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под администрированием Комитета по управлению земельными ресурсами МСХ вертикальной устойчивой системы управления земельными ресурсами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НАО "Правительство для граждан" (по согласованию), акиматы областей, городов Астаны, Алматы и Шымкента, НПП "Атамекен"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21"/>
          <w:p>
            <w:pPr>
              <w:spacing w:after="20"/>
              <w:ind w:left="20"/>
              <w:jc w:val="both"/>
            </w:pPr>
            <w:r>
              <w:rPr>
                <w:rFonts w:ascii="Times New Roman"/>
                <w:b w:val="false"/>
                <w:i w:val="false"/>
                <w:color w:val="000000"/>
                <w:sz w:val="20"/>
              </w:rPr>
              <w:t>
Целевой индикатор 15. Количество реализованных инвестиционных проектов:</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2023 год – 180;</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183;</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187;</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190;</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192;</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195;</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198;</w:t>
            </w:r>
          </w:p>
          <w:p>
            <w:pPr>
              <w:spacing w:after="20"/>
              <w:ind w:left="20"/>
              <w:jc w:val="both"/>
            </w:pPr>
            <w:r>
              <w:rPr>
                <w:rFonts w:ascii="Times New Roman"/>
                <w:b w:val="false"/>
                <w:i w:val="false"/>
                <w:color w:val="000000"/>
                <w:sz w:val="20"/>
              </w:rPr>
              <w:t>
2030 год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22"/>
          <w:p>
            <w:pPr>
              <w:spacing w:after="20"/>
              <w:ind w:left="20"/>
              <w:jc w:val="both"/>
            </w:pPr>
            <w:r>
              <w:rPr>
                <w:rFonts w:ascii="Times New Roman"/>
                <w:b w:val="false"/>
                <w:i w:val="false"/>
                <w:color w:val="000000"/>
                <w:sz w:val="20"/>
              </w:rPr>
              <w:t>
МСХ, МНЭ, МФ, МИД, акиматы областей, городов Астаны, Алматы и Шымкента, АО "НУХ "Байтерек" (по согласованию), НПП "Атамекен" (по согласованию)</w:t>
            </w:r>
          </w:p>
          <w:bookmarkEnd w:id="222"/>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23"/>
          <w:p>
            <w:pPr>
              <w:spacing w:after="20"/>
              <w:ind w:left="20"/>
              <w:jc w:val="both"/>
            </w:pPr>
            <w:r>
              <w:rPr>
                <w:rFonts w:ascii="Times New Roman"/>
                <w:b w:val="false"/>
                <w:i w:val="false"/>
                <w:color w:val="000000"/>
                <w:sz w:val="20"/>
              </w:rPr>
              <w:t>
Целевой индикатор 16. Создание рабочих мест в рамках инвестиционных проектов в АПК:</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2023 год – 5217 рабочих мест (3130 постоянных и 2087 временных);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5304 рабочих места (3182 постоянных и 2122 временных);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5420 рабочих мест (3252 постоянных и 2168 временных);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5507 рабочих мест (3304 постоянных и 2203 временных);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5565 рабочих мест (3339 постоянных и 2226 временных);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5652 рабочих места (3391 постоянных и 2261 временных);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5739 рабочих мест (3443 постоянных и 2296 временных);</w:t>
            </w:r>
          </w:p>
          <w:p>
            <w:pPr>
              <w:spacing w:after="20"/>
              <w:ind w:left="20"/>
              <w:jc w:val="both"/>
            </w:pPr>
            <w:r>
              <w:rPr>
                <w:rFonts w:ascii="Times New Roman"/>
                <w:b w:val="false"/>
                <w:i w:val="false"/>
                <w:color w:val="000000"/>
                <w:sz w:val="20"/>
              </w:rPr>
              <w:t>
2030 год – 5797 рабочих мест (3478 постоянных и 2319 временных).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МТСЗН, МФ, МНЭ, акиматы областей, городов Астаны, Алматы и Шымкента, АО "НУХ "Байтерек"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инвестиционных проектов в АПК, в том числе в рамках масштабирования опыта Северо-Казахстанской области по реализации инвестиционных проектов по производству молока, мяса птицы и рыбы, строительству оросительных систем, промышленных теплиц, овощехранилищ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24"/>
          <w:p>
            <w:pPr>
              <w:spacing w:after="20"/>
              <w:ind w:left="20"/>
              <w:jc w:val="both"/>
            </w:pPr>
            <w:r>
              <w:rPr>
                <w:rFonts w:ascii="Times New Roman"/>
                <w:b w:val="false"/>
                <w:i w:val="false"/>
                <w:color w:val="000000"/>
                <w:sz w:val="20"/>
              </w:rPr>
              <w:t>
информация в Правительство Республики Казахстан</w:t>
            </w:r>
          </w:p>
          <w:bookmarkEnd w:id="22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акиматы областей, городов Астаны, Алматы и Шымкента, АО "НУХ "Байтерек"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бюджетного кредита АО "Банк Развития Казахстана" для реализации инвестиционных проектов в АПК по ставке вознаграждения не более 7 % годовых для конечных заемщиков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и конечных результатов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"Банк Развития Казахстана" (по согласованию), МСХ, МНЭ, МФ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25"/>
          <w:p>
            <w:pPr>
              <w:spacing w:after="20"/>
              <w:ind w:left="20"/>
              <w:jc w:val="both"/>
            </w:pPr>
            <w:r>
              <w:rPr>
                <w:rFonts w:ascii="Times New Roman"/>
                <w:b w:val="false"/>
                <w:i w:val="false"/>
                <w:color w:val="000000"/>
                <w:sz w:val="20"/>
              </w:rPr>
              <w:t>
Целевой индикатор 17. Создание рабочих мест в рамках масштабирования опыта по повышению дохода сельского населения:</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2023 год – 50 тысяч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50 тысяч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50 тысяч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50 тысяч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50 тысяч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50 тысяч рабочих мест;</w:t>
            </w:r>
          </w:p>
          <w:p>
            <w:pPr>
              <w:spacing w:after="20"/>
              <w:ind w:left="20"/>
              <w:jc w:val="both"/>
            </w:pPr>
            <w:r>
              <w:rPr>
                <w:rFonts w:ascii="Times New Roman"/>
                <w:b w:val="false"/>
                <w:i w:val="false"/>
                <w:color w:val="000000"/>
                <w:sz w:val="20"/>
              </w:rPr>
              <w:t>
2029 год – 50 тысяч рабочих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МТСЗН, акиматы областей, городов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трлн тенге на развитие сельскохозяйственной кооперации с охватом более 1 млн сельчан, вовлечение в кооперативное предпринимательство половины всех личных подсобных хозяйств и создание более 350 тысяч рабочих мест за счет микрокредитования и обеспечения доступа к рынкам сбыта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26"/>
          <w:p>
            <w:pPr>
              <w:spacing w:after="20"/>
              <w:ind w:left="20"/>
              <w:jc w:val="both"/>
            </w:pPr>
            <w:r>
              <w:rPr>
                <w:rFonts w:ascii="Times New Roman"/>
                <w:b w:val="false"/>
                <w:i w:val="false"/>
                <w:color w:val="000000"/>
                <w:sz w:val="20"/>
              </w:rPr>
              <w:t>
информация в Администрацию Президента Республики Казахстан</w:t>
            </w:r>
          </w:p>
          <w:bookmarkEnd w:id="22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МТСЗН, МФ, МНЭ, акиматы областей, городов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27"/>
          <w:p>
            <w:pPr>
              <w:spacing w:after="20"/>
              <w:ind w:left="20"/>
              <w:jc w:val="both"/>
            </w:pPr>
            <w:r>
              <w:rPr>
                <w:rFonts w:ascii="Times New Roman"/>
                <w:b w:val="false"/>
                <w:i w:val="false"/>
                <w:color w:val="000000"/>
                <w:sz w:val="20"/>
              </w:rPr>
              <w:t>
Создание на базе НПП научно-технологического и практического центра по поддержке органического производства (проектный офис "ORGANIC") с целью реализации комплексного подхода в решении системных и оперативных проблем органического производства в Казахстане:</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и утверждение Положения о проектном офисе "ORGANIC";</w:t>
            </w:r>
          </w:p>
          <w:p>
            <w:pPr>
              <w:spacing w:after="20"/>
              <w:ind w:left="20"/>
              <w:jc w:val="both"/>
            </w:pPr>
            <w:r>
              <w:rPr>
                <w:rFonts w:ascii="Times New Roman"/>
                <w:b w:val="false"/>
                <w:i w:val="false"/>
                <w:color w:val="000000"/>
                <w:sz w:val="20"/>
              </w:rPr>
              <w:t>
составление и утверждение плана работ проектного офиса "ORGANIC" на 2022 – 2023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проектный офис "ORGANIC"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новой редакции Закона Республики Казахстан "О производстве и обороте органической продукции", гармонизированной с положениями и нормами международных и региональных документов и стандартов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МЗ, МНЭ, МФ, акиматы областей,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Дорожной карты по развитию органического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2020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МЗ, МЭПР, МВРИ, МИД, МКИ, акиматы областей, городов Астаны, Алматы и Шымкента, НАО "НАНОЦ" (по согласованию), НПП "Атамекен"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28"/>
          <w:p>
            <w:pPr>
              <w:spacing w:after="20"/>
              <w:ind w:left="20"/>
              <w:jc w:val="both"/>
            </w:pPr>
            <w:r>
              <w:rPr>
                <w:rFonts w:ascii="Times New Roman"/>
                <w:b w:val="false"/>
                <w:i w:val="false"/>
                <w:color w:val="000000"/>
                <w:sz w:val="20"/>
              </w:rPr>
              <w:t>
Целевой индикатор 18. Доля внедренных завершенных научных разработок в АПК, в %:</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2021 год – 14,5 %;</w:t>
            </w:r>
          </w:p>
          <w:p>
            <w:pPr>
              <w:spacing w:after="20"/>
              <w:ind w:left="20"/>
              <w:jc w:val="both"/>
            </w:pPr>
            <w:r>
              <w:rPr>
                <w:rFonts w:ascii="Times New Roman"/>
                <w:b w:val="false"/>
                <w:i w:val="false"/>
                <w:color w:val="000000"/>
                <w:sz w:val="20"/>
              </w:rPr>
              <w:t>
</w:t>
            </w:r>
            <w:r>
              <w:rPr>
                <w:rFonts w:ascii="Times New Roman"/>
                <w:b w:val="false"/>
                <w:i w:val="false"/>
                <w:color w:val="000000"/>
                <w:sz w:val="20"/>
              </w:rPr>
              <w:t>2022 год – 16 %;</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17 %;</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19 %;</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22 %;</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26 %;</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26 %;</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31 %;</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37 %;</w:t>
            </w:r>
          </w:p>
          <w:p>
            <w:pPr>
              <w:spacing w:after="20"/>
              <w:ind w:left="20"/>
              <w:jc w:val="both"/>
            </w:pPr>
            <w:r>
              <w:rPr>
                <w:rFonts w:ascii="Times New Roman"/>
                <w:b w:val="false"/>
                <w:i w:val="false"/>
                <w:color w:val="000000"/>
                <w:sz w:val="20"/>
              </w:rPr>
              <w:t>
2030 год –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МНВО, НАО "НАНОЦ"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29"/>
          <w:p>
            <w:pPr>
              <w:spacing w:after="20"/>
              <w:ind w:left="20"/>
              <w:jc w:val="both"/>
            </w:pPr>
            <w:r>
              <w:rPr>
                <w:rFonts w:ascii="Times New Roman"/>
                <w:b w:val="false"/>
                <w:i w:val="false"/>
                <w:color w:val="000000"/>
                <w:sz w:val="20"/>
              </w:rPr>
              <w:t xml:space="preserve">
57. </w:t>
            </w:r>
          </w:p>
          <w:bookmarkEnd w:id="22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действующих центров распространения знаний на базе вузов, НИИ, опытных хозяйств, колледжей и агроформирований, а также практики проведения обучающих семинаров зарубежными консультантами по вопросам развития агропромышленного комплекса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обучении СХТП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 июня,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МНВО, НАО "НАНОЦ" (по согласованию), НПП "Атамекен" (по согласованию), МИО, организации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Научное обеспечение АПК посредством программно-целевого и грантового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МНВО, МФ, МНЭ, НАО "НАНОЦ"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отраслевых грантов на коммерциализацию результатов научной и (или) научно-технической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по коммерциализации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МНВО, МФ, МНЭ, НАО "НАНОЦ"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обновление содержания образовательных программ в аграрных высших учебных заведениях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обновленные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МНВО, НАО "НАНОЦ"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образовательных и информационно-разъяснительных мероприятий для субъектов АПК на базе центров распространения знаний, вузов, НИИ, опытных хозяйств, колледжей и агроформирований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обучении СХТП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МНВО, НАО "НАНОЦ" (по согласованию), НПП "Атамекен" (по согласованию), МИО, организации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цифровизации трансферта и коммерциализации агротехнологий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"НАНОЦ"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работ по внедрению информационных технологий и цифровизации в отрасли сельского хозяйства (технологическая платформа "AgriTech")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платформа "AgriTech"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"НАНОЦ" (по согласованию), НПП "Атамекен" (по согласованию)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30"/>
          <w:p>
            <w:pPr>
              <w:spacing w:after="20"/>
              <w:ind w:left="20"/>
              <w:jc w:val="both"/>
            </w:pPr>
            <w:r>
              <w:rPr>
                <w:rFonts w:ascii="Times New Roman"/>
                <w:b w:val="false"/>
                <w:i w:val="false"/>
                <w:color w:val="000000"/>
                <w:sz w:val="20"/>
              </w:rPr>
              <w:t>
Целевой индикатор 19. Площадь земель с применением водосберегающих технологий (капельное орошение, дождевание), тысяч га:</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2022 год – 279 тыс.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312,2 тыс.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462,2 тыс.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612,2 тыс.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762,2 тыс.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912,2 тыс.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1 062,2 тыс.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1 212,2 тыс. га;</w:t>
            </w:r>
          </w:p>
          <w:p>
            <w:pPr>
              <w:spacing w:after="20"/>
              <w:ind w:left="20"/>
              <w:jc w:val="both"/>
            </w:pPr>
            <w:r>
              <w:rPr>
                <w:rFonts w:ascii="Times New Roman"/>
                <w:b w:val="false"/>
                <w:i w:val="false"/>
                <w:color w:val="000000"/>
                <w:sz w:val="20"/>
              </w:rPr>
              <w:t>
2030 год – 1 362,2 тыс.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31"/>
          <w:p>
            <w:pPr>
              <w:spacing w:after="20"/>
              <w:ind w:left="20"/>
              <w:jc w:val="both"/>
            </w:pPr>
            <w:r>
              <w:rPr>
                <w:rFonts w:ascii="Times New Roman"/>
                <w:b w:val="false"/>
                <w:i w:val="false"/>
                <w:color w:val="000000"/>
                <w:sz w:val="20"/>
              </w:rPr>
              <w:t>
МСХ, МВРИ, акиматы областей, городов Астаны, Алматы и Шымкента</w:t>
            </w:r>
          </w:p>
          <w:bookmarkEnd w:id="231"/>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гидрогеолого-мелиоративной службы в связи с расширением их зоны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улучшению мелиоративного состояния орошаемых земель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32"/>
          <w:p>
            <w:pPr>
              <w:spacing w:after="20"/>
              <w:ind w:left="20"/>
              <w:jc w:val="both"/>
            </w:pPr>
            <w:r>
              <w:rPr>
                <w:rFonts w:ascii="Times New Roman"/>
                <w:b w:val="false"/>
                <w:i w:val="false"/>
                <w:color w:val="000000"/>
                <w:sz w:val="20"/>
              </w:rPr>
              <w:t>
Целевой индикатор 20. Доля маточного поголовья, охваченная породным преобразованием:</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2022 год – 29 %;</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31 %;</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32 %;</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34 %;</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35 %;</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37 %;</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39 %;</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41 %;</w:t>
            </w:r>
          </w:p>
          <w:p>
            <w:pPr>
              <w:spacing w:after="20"/>
              <w:ind w:left="20"/>
              <w:jc w:val="both"/>
            </w:pPr>
            <w:r>
              <w:rPr>
                <w:rFonts w:ascii="Times New Roman"/>
                <w:b w:val="false"/>
                <w:i w:val="false"/>
                <w:color w:val="000000"/>
                <w:sz w:val="20"/>
              </w:rPr>
              <w:t>
2030 год –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33"/>
          <w:p>
            <w:pPr>
              <w:spacing w:after="20"/>
              <w:ind w:left="20"/>
              <w:jc w:val="both"/>
            </w:pPr>
            <w:r>
              <w:rPr>
                <w:rFonts w:ascii="Times New Roman"/>
                <w:b w:val="false"/>
                <w:i w:val="false"/>
                <w:color w:val="000000"/>
                <w:sz w:val="20"/>
              </w:rPr>
              <w:t>
МСХ, акиматы областей, городов</w:t>
            </w:r>
          </w:p>
          <w:bookmarkEnd w:id="233"/>
          <w:p>
            <w:pPr>
              <w:spacing w:after="20"/>
              <w:ind w:left="20"/>
              <w:jc w:val="both"/>
            </w:pPr>
            <w:r>
              <w:rPr>
                <w:rFonts w:ascii="Times New Roman"/>
                <w:b w:val="false"/>
                <w:i w:val="false"/>
                <w:color w:val="000000"/>
                <w:sz w:val="20"/>
              </w:rPr>
              <w:t xml:space="preserve">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фуражного фонда в объеме 200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фуражный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Астаны, Алматы и Шымкента, НПП "Атамекен" (по согласованию), АО "НК "Продкорпорация"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Дорожной карты по развитию птицеводства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34"/>
          <w:p>
            <w:pPr>
              <w:spacing w:after="20"/>
              <w:ind w:left="20"/>
              <w:jc w:val="both"/>
            </w:pPr>
            <w:r>
              <w:rPr>
                <w:rFonts w:ascii="Times New Roman"/>
                <w:b w:val="false"/>
                <w:i w:val="false"/>
                <w:color w:val="000000"/>
                <w:sz w:val="20"/>
              </w:rPr>
              <w:t>
декабрь</w:t>
            </w:r>
          </w:p>
          <w:bookmarkEnd w:id="234"/>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МТИ, акиматы областей,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Дорожной карты по развитию молочного животноводства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35"/>
          <w:p>
            <w:pPr>
              <w:spacing w:after="20"/>
              <w:ind w:left="20"/>
              <w:jc w:val="both"/>
            </w:pPr>
            <w:r>
              <w:rPr>
                <w:rFonts w:ascii="Times New Roman"/>
                <w:b w:val="false"/>
                <w:i w:val="false"/>
                <w:color w:val="000000"/>
                <w:sz w:val="20"/>
              </w:rPr>
              <w:t>
декабрь</w:t>
            </w:r>
          </w:p>
          <w:bookmarkEnd w:id="235"/>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МТИ, акиматы областей,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Дорожной карты по развитию овцеводства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36"/>
          <w:p>
            <w:pPr>
              <w:spacing w:after="20"/>
              <w:ind w:left="20"/>
              <w:jc w:val="both"/>
            </w:pPr>
            <w:r>
              <w:rPr>
                <w:rFonts w:ascii="Times New Roman"/>
                <w:b w:val="false"/>
                <w:i w:val="false"/>
                <w:color w:val="000000"/>
                <w:sz w:val="20"/>
              </w:rPr>
              <w:t>
декабрь</w:t>
            </w:r>
          </w:p>
          <w:bookmarkEnd w:id="236"/>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акиматы областей,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Дорожной карты по развитию мясного животноводства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37"/>
          <w:p>
            <w:pPr>
              <w:spacing w:after="20"/>
              <w:ind w:left="20"/>
              <w:jc w:val="both"/>
            </w:pPr>
            <w:r>
              <w:rPr>
                <w:rFonts w:ascii="Times New Roman"/>
                <w:b w:val="false"/>
                <w:i w:val="false"/>
                <w:color w:val="000000"/>
                <w:sz w:val="20"/>
              </w:rPr>
              <w:t>
декабрь</w:t>
            </w:r>
          </w:p>
          <w:bookmarkEnd w:id="237"/>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МТИ, акиматы областей, городов Астаны, Алматы и Шымкента,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"Национальный аграрный научно-образовательный центр" с последующим увеличением уставного капитала НАО "Западно-Казахстанский аграрно-технический университет имени Жангир хана" с целью создания инновационной научно-производственной лаборатории при НАО "Западно-Казахстанский аграрно-технический университет имени Жангир 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НАО "НАНОЦ"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38"/>
          <w:p>
            <w:pPr>
              <w:spacing w:after="20"/>
              <w:ind w:left="20"/>
              <w:jc w:val="both"/>
            </w:pPr>
            <w:r>
              <w:rPr>
                <w:rFonts w:ascii="Times New Roman"/>
                <w:b w:val="false"/>
                <w:i w:val="false"/>
                <w:color w:val="000000"/>
                <w:sz w:val="20"/>
              </w:rPr>
              <w:t>
Проработка вопроса по увеличению уставного капитала НАО "Национальный аграрный научно-образовательный центр":</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с целью создания единой сети селекционно-семеноводческих хозяйств по зерновым культурам (заявитель НАО "НАНОЦ");</w:t>
            </w:r>
          </w:p>
          <w:p>
            <w:pPr>
              <w:spacing w:after="20"/>
              <w:ind w:left="20"/>
              <w:jc w:val="both"/>
            </w:pPr>
            <w:r>
              <w:rPr>
                <w:rFonts w:ascii="Times New Roman"/>
                <w:b w:val="false"/>
                <w:i w:val="false"/>
                <w:color w:val="000000"/>
                <w:sz w:val="20"/>
              </w:rPr>
              <w:t>
</w:t>
            </w:r>
            <w:r>
              <w:rPr>
                <w:rFonts w:ascii="Times New Roman"/>
                <w:b w:val="false"/>
                <w:i w:val="false"/>
                <w:color w:val="000000"/>
                <w:sz w:val="20"/>
              </w:rPr>
              <w:t>с последующим увеличением уставного капитала ТОО "Опытное хозяйство "Меркенский" с целью улучшения материально-технического оснащения производства посадочного материала для плодовых и кормовых культур в Жамбылской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 последующим увеличением уставного капитала ТОО "Казахский научно-исследовательский институт животноводства и кормопроизводства" с целью улучшения материально-технического оснащения для обеспечения семенами засухоустойчивых пастбищных кормовых культур в условиях аридной зоны юго-востока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с последующим увеличением уставного капитала НАО "Казахский национальный аграрный исследовательский университет" с целью оснащения лабораторной базы геномной и клеточной селекции;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 последующим увеличением уставного капитала ТОО "Казахский научно-исследовательский институт земледелия и растениеводства" с целью улучшения материально-технического оснащения для развития селекции, первичного и элитного семеноводства зерновых, зернобобовых, масличных, технических и кормовых культур на юге и юго-востоке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с последующим увеличением уставного капитала ТОО "Казахский научно-исследовательский институт плодоовощеводства" с целью улучшения материально-технического оснащения производства оригинальных и элитных семян овощебахчевых культур и картофеля;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 последующим увеличением уставного капитала ТОО "Казахский научно-исследовательский институт плодоовощеводства" с целью улучшения материально-технического оснащения производства оригинальных и элитных семян, посадочного материала плодовых, ягодных культур и винограда;</w:t>
            </w:r>
          </w:p>
          <w:p>
            <w:pPr>
              <w:spacing w:after="20"/>
              <w:ind w:left="20"/>
              <w:jc w:val="both"/>
            </w:pPr>
            <w:r>
              <w:rPr>
                <w:rFonts w:ascii="Times New Roman"/>
                <w:b w:val="false"/>
                <w:i w:val="false"/>
                <w:color w:val="000000"/>
                <w:sz w:val="20"/>
              </w:rPr>
              <w:t>
</w:t>
            </w:r>
            <w:r>
              <w:rPr>
                <w:rFonts w:ascii="Times New Roman"/>
                <w:b w:val="false"/>
                <w:i w:val="false"/>
                <w:color w:val="000000"/>
                <w:sz w:val="20"/>
              </w:rPr>
              <w:t>с последующим увеличением уставного капитала ТОО "Казахский научно-исследовательский институт рисоводства им. И. Жахаева" с целью улучшения материально-технического оснащения для повышения продуктивности риса и диверсификационных культур рисового севооборота;</w:t>
            </w:r>
          </w:p>
          <w:p>
            <w:pPr>
              <w:spacing w:after="20"/>
              <w:ind w:left="20"/>
              <w:jc w:val="both"/>
            </w:pPr>
            <w:r>
              <w:rPr>
                <w:rFonts w:ascii="Times New Roman"/>
                <w:b w:val="false"/>
                <w:i w:val="false"/>
                <w:color w:val="000000"/>
                <w:sz w:val="20"/>
              </w:rPr>
              <w:t>
</w:t>
            </w:r>
            <w:r>
              <w:rPr>
                <w:rFonts w:ascii="Times New Roman"/>
                <w:b w:val="false"/>
                <w:i w:val="false"/>
                <w:color w:val="000000"/>
                <w:sz w:val="20"/>
              </w:rPr>
              <w:t>с последующим увеличением уставного капитала ТОО "Сельскохозяйственная опытная станция хлопководства и бахчеводства" с целью создания проекта "Семеноводство 2.0. Сортосмена и сортообновление элитных семян хлопчатника";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с последующим увеличением уставного капитала АО "Республиканский центр по племенному делу в животноводстве "Асыл Түлік" в целях: 1) создания комплексной лаборатории по сбору, криоконсервации и хранению генетического материала племенных сельскохозяйственных животных;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организации центра повышения квалификации по воспроизводству и исскуственному осеменению сельскохозяйственных животных;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последующим увеличением уставного капитала ТОО "Казахский научно-исследовательский институт защиты и карантина растений им. Ж. Жиембаева" с целью улучшения материально-технического оснащения </w:t>
            </w:r>
          </w:p>
          <w:p>
            <w:pPr>
              <w:spacing w:after="20"/>
              <w:ind w:left="20"/>
              <w:jc w:val="both"/>
            </w:pPr>
            <w:r>
              <w:rPr>
                <w:rFonts w:ascii="Times New Roman"/>
                <w:b w:val="false"/>
                <w:i w:val="false"/>
                <w:color w:val="000000"/>
                <w:sz w:val="20"/>
              </w:rPr>
              <w:t>
ТОО "Казахский научно-исследовательский институт защиты и карантина растений им. Ж. Жиембаева" для развития первичного семеноводства и контроля вредных и карантинных организмов в семенах.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Правительство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НАО "НАНОЦ"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Трансформирование НАО "Национальный аграрный научно-образовательный центр" в вертикальный интегрированный агротехнологический хаб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план равития НАО "Национальный аграрный научно-образовательный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рыбного хозяйства, в том числе модернизация РГКП "Урало-Атырауский осетровый рыбоводный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инвестиционного предложения в МНЭ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 Атырауской области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частных научно-технологических инициатив и адаптация образовательных программ к потребностям аграрного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изменения и дополнения в план развития НАО "НАНОЦ"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w:t>
            </w:r>
          </w:p>
        </w:tc>
      </w:tr>
    </w:tbl>
    <w:bookmarkStart w:name="z431" w:id="239"/>
    <w:p>
      <w:pPr>
        <w:spacing w:after="0"/>
        <w:ind w:left="0"/>
        <w:jc w:val="both"/>
      </w:pPr>
      <w:r>
        <w:rPr>
          <w:rFonts w:ascii="Times New Roman"/>
          <w:b w:val="false"/>
          <w:i w:val="false"/>
          <w:color w:val="000000"/>
          <w:sz w:val="28"/>
        </w:rPr>
        <w:t>
      Примечание: расшифровка аббревиатур:</w:t>
      </w:r>
    </w:p>
    <w:bookmarkEnd w:id="2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"Аграрная кредитная корпорация"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"Аграрная кредитная корпорация"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"Правительство для граждан"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"Правительство для граждан"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"Продкорпорация"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"Продовольственная контрактная корпорация"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"АЦЭП"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"Аналитический центр экономической политики в агропромышленном комплексе"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ЕАСУ ГРСТ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"Единая автоматизированная система управления государственного регистра сельскохозяйственной техники"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КГИ АПК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СХТП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сельхозтоваропроизводители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"Байтерек"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науки и высшего образования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научно-исследовательский институт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"КазАгроФинанс"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"КазАгроФинанс"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"Банк Развития Казахстана"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"Банк Развития Казахстана"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дезинфекционная установка Комарова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микрофинансовая организация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"Урало-Атырауский осетровый рыбоводный завод"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казенное предприятие "Урало-Атырауский осетровый рыбоводный завод"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прослеживаемости в растениеводстве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стратегическому планированию и реформам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"НАНОЦ"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"Национальный аграрный научно-образовательный центр"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компания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"Kazakh Invest​"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"Kazakh Invest​"</w:t>
            </w:r>
          </w:p>
        </w:tc>
      </w:tr>
    </w:tbl>
    <w:bookmarkStart w:name="z432" w:id="240"/>
    <w:p>
      <w:pPr>
        <w:spacing w:after="0"/>
        <w:ind w:left="0"/>
        <w:jc w:val="both"/>
      </w:pPr>
      <w:r>
        <w:rPr>
          <w:rFonts w:ascii="Times New Roman"/>
          <w:b w:val="false"/>
          <w:i w:val="false"/>
          <w:color w:val="000000"/>
          <w:sz w:val="28"/>
        </w:rPr>
        <w:t>
      _______________________</w:t>
      </w:r>
    </w:p>
    <w:bookmarkEnd w:id="2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