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1c9bc" w14:textId="b01c9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сентября 2014 года № 994 "Вопросы Министерства энергетики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марта 2024 года № 149.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994 "Вопросы Министерства энергетики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энергетики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"71) разрабатывает и утверждает перечень приоритетных товаров, работ и услуг;";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"423) определяет порядок привлечения и квалификационного отбора независимых экспертов, а также оплаты независимой экспертизы;".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