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d551" w14:textId="af4d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февраля 2023 года № 104 "Об утверждении Правил выплаты ежемесячного пожизненного содержания судье Конституционного Су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4 года № 2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23 года № 104 "Об утверждении Правил выплаты ежемесячного пожизненного содержания судье Конституционного Суд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го пожизненного содержания судье Конституционного Суд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полномоченный орган в течение трех рабочих дней со дня подписания приказа о назначении ежемесячного пожизненного содержания направляет уведомление в Государственную корпорацию о назначении ежемесячного пожизненного содержания заявителю (далее – уведомление), прекращении государственной базовой пенсионной выплаты и (или) пенсионных выплат по возрасту, и (или) пенсионных выплат за выслугу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кращении государственной базовой пенсионной выплаты и (или) пенсионных выплат по возрасту, и (или) пенсионных выплат за выслугу лет представляется Государственной корпорацией в уполномоченный орган в течение пяти рабочих дней со дня поступления уведомл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 случаях приостановления, возобновления или прекращения выплаты ежемесячного пожизненного содержания уполномоченный орган в течение трех рабочих дней направляет уведомление в Государственную корпорацию о приостановлении, возобновлении или прекращении выплаты ежемесячного пожизненного содерж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