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03c" w14:textId="3bfe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6 апреля 2005 года № 310 "Некоторые вопросы Министерства сельского хозяйства Республики Казахстан" и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2024 года № 317.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обеспечивает возмещение части комиссии при гарантировании займов и части страховых премий при страховании займов субъектов агропромышленного комплекса;";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разрабатывает и утверждает правила кредитования проектов в сфере агропромышленного комплекса, а также микрокредитования и лизинга в сельских населенных пунктах и малых городах;";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508-121) и 508-122)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"508-121) осуществляет прямое субсидирование ставок вознаграждения финансовых институтов при кредитовании и лизинге субъектов агропромышленного комплекса;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508-122) разрабатывает и утверждает правила возмещения ущерба, причиненного физическим и юридическим лицам в результате чрезвычайной ситуации природного характера, в сфере сельского хозяйства;";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 (ущерба), причиненного пострадавшим, вследствие чрезвычайных ситуаций природного характера, утвержденных указанным постановлением: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Возмещению подлежит следующее имущество, необходимое для удовлетворения минимальных потребностей пострадавших: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жилой дом, квартира или строение, предназначенное для временного (сезонного) проживания, предусмотренные пунктом 2 настоящих Правил;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животные;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для хранения и приготовления пищи – холодильник, газовая плита (электроплита) и шкаф для посуды;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мебели для приема пищи – стол и стул;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предметы мебели для сна – кровать (диван);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предметы средств информирования граждан – телевизор (радио);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предметы для ухода за одеждой – стиральная машина;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вреда (ущерба), причиненного пострадавшим вследствие чрезвычайных ситуаций природного характера, согласно подпункту 2) настоящего пункта осуществляется в порядке, определяемом уполномоченным органом в области агропромышленного комплекса.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вреда (ущерба), причиненного пострадавшим вследствие чрезвычайных ситуаций природного характера, согласно подпунктам 3) – 8) настоящего пункта осуществляется в соответствии с оценкой размера причиненного ущерба, но не более 150 месячных расчетных показателей.".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