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9d60" w14:textId="d399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2024 года № 333.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Конвенции</w:t>
      </w:r>
      <w:r>
        <w:rPr>
          <w:rFonts w:ascii="Times New Roman"/>
          <w:b w:val="false"/>
          <w:i w:val="false"/>
          <w:color w:val="000000"/>
          <w:sz w:val="28"/>
        </w:rPr>
        <w:t xml:space="preserve">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Конвенцию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апреля 2024 года № 333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Конвенция </w:t>
      </w:r>
      <w:r>
        <w:br/>
      </w:r>
      <w:r>
        <w:rPr>
          <w:rFonts w:ascii="Times New Roman"/>
          <w:b/>
          <w:i w:val="false"/>
          <w:color w:val="000000"/>
        </w:rPr>
        <w:t>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Арабской Республики Египет,</w:t>
      </w:r>
    </w:p>
    <w:bookmarkEnd w:id="5"/>
    <w:bookmarkStart w:name="z12" w:id="6"/>
    <w:p>
      <w:pPr>
        <w:spacing w:after="0"/>
        <w:ind w:left="0"/>
        <w:jc w:val="both"/>
      </w:pPr>
      <w:r>
        <w:rPr>
          <w:rFonts w:ascii="Times New Roman"/>
          <w:b w:val="false"/>
          <w:i w:val="false"/>
          <w:color w:val="000000"/>
          <w:sz w:val="28"/>
        </w:rPr>
        <w:t>
      желая и далее развивать свои экономические отношения и усилить сотрудничество в налоговых вопросах,</w:t>
      </w:r>
    </w:p>
    <w:bookmarkEnd w:id="6"/>
    <w:bookmarkStart w:name="z13" w:id="7"/>
    <w:p>
      <w:pPr>
        <w:spacing w:after="0"/>
        <w:ind w:left="0"/>
        <w:jc w:val="both"/>
      </w:pPr>
      <w:r>
        <w:rPr>
          <w:rFonts w:ascii="Times New Roman"/>
          <w:b w:val="false"/>
          <w:i w:val="false"/>
          <w:color w:val="000000"/>
          <w:sz w:val="28"/>
        </w:rPr>
        <w:t>
      намереваясь устранить двойное налогообложение в отношении налогов, охватываемых настоящей Конвенцией, не создавая возможности для не налогообложения или пониженного налогообложения путем избежания или уклонения от уплаты налогов (в том числе путем использования договоренностей, направленных на получение льгот, предусмотренных настоящей Конвенцией, для косвенной выгоды резидентов третьих стран),</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Лица, к которым применяется Конвенция</w:t>
      </w:r>
    </w:p>
    <w:bookmarkStart w:name="z16" w:id="9"/>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9"/>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Налоги, на которые распространяется Конвенция</w:t>
      </w:r>
    </w:p>
    <w:bookmarkStart w:name="z18" w:id="10"/>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независимо от метода их взимания.</w:t>
      </w:r>
    </w:p>
    <w:bookmarkEnd w:id="10"/>
    <w:bookmarkStart w:name="z19" w:id="11"/>
    <w:p>
      <w:pPr>
        <w:spacing w:after="0"/>
        <w:ind w:left="0"/>
        <w:jc w:val="both"/>
      </w:pPr>
      <w:r>
        <w:rPr>
          <w:rFonts w:ascii="Times New Roman"/>
          <w:b w:val="false"/>
          <w:i w:val="false"/>
          <w:color w:val="000000"/>
          <w:sz w:val="28"/>
        </w:rPr>
        <w:t>
      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заработной платы, выплачиваемых предприятиями, а также налоги на прирост стоимости капитала.</w:t>
      </w:r>
    </w:p>
    <w:bookmarkEnd w:id="11"/>
    <w:bookmarkStart w:name="z20" w:id="12"/>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w:t>
      </w:r>
    </w:p>
    <w:bookmarkEnd w:id="12"/>
    <w:bookmarkStart w:name="z21" w:id="13"/>
    <w:p>
      <w:pPr>
        <w:spacing w:after="0"/>
        <w:ind w:left="0"/>
        <w:jc w:val="both"/>
      </w:pPr>
      <w:r>
        <w:rPr>
          <w:rFonts w:ascii="Times New Roman"/>
          <w:b w:val="false"/>
          <w:i w:val="false"/>
          <w:color w:val="000000"/>
          <w:sz w:val="28"/>
        </w:rPr>
        <w:t>
      a) в Республике Казахстан:</w:t>
      </w:r>
    </w:p>
    <w:bookmarkEnd w:id="13"/>
    <w:bookmarkStart w:name="z22" w:id="14"/>
    <w:p>
      <w:pPr>
        <w:spacing w:after="0"/>
        <w:ind w:left="0"/>
        <w:jc w:val="both"/>
      </w:pPr>
      <w:r>
        <w:rPr>
          <w:rFonts w:ascii="Times New Roman"/>
          <w:b w:val="false"/>
          <w:i w:val="false"/>
          <w:color w:val="000000"/>
          <w:sz w:val="28"/>
        </w:rPr>
        <w:t>
      (i) корпоративный подоходный налог;</w:t>
      </w:r>
    </w:p>
    <w:bookmarkEnd w:id="14"/>
    <w:bookmarkStart w:name="z23" w:id="15"/>
    <w:p>
      <w:pPr>
        <w:spacing w:after="0"/>
        <w:ind w:left="0"/>
        <w:jc w:val="both"/>
      </w:pPr>
      <w:r>
        <w:rPr>
          <w:rFonts w:ascii="Times New Roman"/>
          <w:b w:val="false"/>
          <w:i w:val="false"/>
          <w:color w:val="000000"/>
          <w:sz w:val="28"/>
        </w:rPr>
        <w:t>
      (ii) индивидуальный подоходный налог;</w:t>
      </w:r>
    </w:p>
    <w:bookmarkEnd w:id="15"/>
    <w:bookmarkStart w:name="z24" w:id="16"/>
    <w:p>
      <w:pPr>
        <w:spacing w:after="0"/>
        <w:ind w:left="0"/>
        <w:jc w:val="both"/>
      </w:pPr>
      <w:r>
        <w:rPr>
          <w:rFonts w:ascii="Times New Roman"/>
          <w:b w:val="false"/>
          <w:i w:val="false"/>
          <w:color w:val="000000"/>
          <w:sz w:val="28"/>
        </w:rPr>
        <w:t>
      (далее именуемые как "Казахстанский налог");</w:t>
      </w:r>
    </w:p>
    <w:bookmarkEnd w:id="16"/>
    <w:bookmarkStart w:name="z25" w:id="17"/>
    <w:p>
      <w:pPr>
        <w:spacing w:after="0"/>
        <w:ind w:left="0"/>
        <w:jc w:val="both"/>
      </w:pPr>
      <w:r>
        <w:rPr>
          <w:rFonts w:ascii="Times New Roman"/>
          <w:b w:val="false"/>
          <w:i w:val="false"/>
          <w:color w:val="000000"/>
          <w:sz w:val="28"/>
        </w:rPr>
        <w:t>
      b) в Арабской Республике Египет:</w:t>
      </w:r>
    </w:p>
    <w:bookmarkEnd w:id="17"/>
    <w:bookmarkStart w:name="z26" w:id="18"/>
    <w:p>
      <w:pPr>
        <w:spacing w:after="0"/>
        <w:ind w:left="0"/>
        <w:jc w:val="both"/>
      </w:pPr>
      <w:r>
        <w:rPr>
          <w:rFonts w:ascii="Times New Roman"/>
          <w:b w:val="false"/>
          <w:i w:val="false"/>
          <w:color w:val="000000"/>
          <w:sz w:val="28"/>
        </w:rPr>
        <w:t>
      (i) налог на доходы физических лиц, в том числе:</w:t>
      </w:r>
    </w:p>
    <w:bookmarkEnd w:id="18"/>
    <w:bookmarkStart w:name="z27" w:id="19"/>
    <w:p>
      <w:pPr>
        <w:spacing w:after="0"/>
        <w:ind w:left="0"/>
        <w:jc w:val="both"/>
      </w:pPr>
      <w:r>
        <w:rPr>
          <w:rFonts w:ascii="Times New Roman"/>
          <w:b w:val="false"/>
          <w:i w:val="false"/>
          <w:color w:val="000000"/>
          <w:sz w:val="28"/>
        </w:rPr>
        <w:t>
      1. доходы от заработной платы и жалований;</w:t>
      </w:r>
    </w:p>
    <w:bookmarkEnd w:id="19"/>
    <w:bookmarkStart w:name="z28" w:id="20"/>
    <w:p>
      <w:pPr>
        <w:spacing w:after="0"/>
        <w:ind w:left="0"/>
        <w:jc w:val="both"/>
      </w:pPr>
      <w:r>
        <w:rPr>
          <w:rFonts w:ascii="Times New Roman"/>
          <w:b w:val="false"/>
          <w:i w:val="false"/>
          <w:color w:val="000000"/>
          <w:sz w:val="28"/>
        </w:rPr>
        <w:t>
      2. доход от коммерческой и промышленной деятельности;</w:t>
      </w:r>
    </w:p>
    <w:bookmarkEnd w:id="20"/>
    <w:bookmarkStart w:name="z29" w:id="21"/>
    <w:p>
      <w:pPr>
        <w:spacing w:after="0"/>
        <w:ind w:left="0"/>
        <w:jc w:val="both"/>
      </w:pPr>
      <w:r>
        <w:rPr>
          <w:rFonts w:ascii="Times New Roman"/>
          <w:b w:val="false"/>
          <w:i w:val="false"/>
          <w:color w:val="000000"/>
          <w:sz w:val="28"/>
        </w:rPr>
        <w:t>
      3. доход от профессиональной деятельности (независимые персональные услуги);</w:t>
      </w:r>
    </w:p>
    <w:bookmarkEnd w:id="21"/>
    <w:bookmarkStart w:name="z30" w:id="22"/>
    <w:p>
      <w:pPr>
        <w:spacing w:after="0"/>
        <w:ind w:left="0"/>
        <w:jc w:val="both"/>
      </w:pPr>
      <w:r>
        <w:rPr>
          <w:rFonts w:ascii="Times New Roman"/>
          <w:b w:val="false"/>
          <w:i w:val="false"/>
          <w:color w:val="000000"/>
          <w:sz w:val="28"/>
        </w:rPr>
        <w:t xml:space="preserve">
      4. доход, полученный от недвижимого имущества; </w:t>
      </w:r>
    </w:p>
    <w:bookmarkEnd w:id="22"/>
    <w:bookmarkStart w:name="z31" w:id="23"/>
    <w:p>
      <w:pPr>
        <w:spacing w:after="0"/>
        <w:ind w:left="0"/>
        <w:jc w:val="both"/>
      </w:pPr>
      <w:r>
        <w:rPr>
          <w:rFonts w:ascii="Times New Roman"/>
          <w:b w:val="false"/>
          <w:i w:val="false"/>
          <w:color w:val="000000"/>
          <w:sz w:val="28"/>
        </w:rPr>
        <w:t>
      (ii) налог на прибыль юридических лиц;</w:t>
      </w:r>
    </w:p>
    <w:bookmarkEnd w:id="23"/>
    <w:bookmarkStart w:name="z32" w:id="2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iii) налог, удержанный у источника выплаты;</w:t>
      </w:r>
    </w:p>
    <w:bookmarkEnd w:id="24"/>
    <w:bookmarkStart w:name="z33" w:id="25"/>
    <w:p>
      <w:pPr>
        <w:spacing w:after="0"/>
        <w:ind w:left="0"/>
        <w:jc w:val="both"/>
      </w:pPr>
      <w:r>
        <w:rPr>
          <w:rFonts w:ascii="Times New Roman"/>
          <w:b w:val="false"/>
          <w:i w:val="false"/>
          <w:color w:val="000000"/>
          <w:sz w:val="28"/>
        </w:rPr>
        <w:t>
      (iv) дополнительные налоги, взимаемые в процентах от указанных выше налогов или иным образом;</w:t>
      </w:r>
    </w:p>
    <w:bookmarkEnd w:id="25"/>
    <w:bookmarkStart w:name="z34" w:id="26"/>
    <w:p>
      <w:pPr>
        <w:spacing w:after="0"/>
        <w:ind w:left="0"/>
        <w:jc w:val="both"/>
      </w:pPr>
      <w:r>
        <w:rPr>
          <w:rFonts w:ascii="Times New Roman"/>
          <w:b w:val="false"/>
          <w:i w:val="false"/>
          <w:color w:val="000000"/>
          <w:sz w:val="28"/>
        </w:rPr>
        <w:t>
      (далее именуемые как "Египетский налог").</w:t>
      </w:r>
    </w:p>
    <w:bookmarkEnd w:id="26"/>
    <w:bookmarkStart w:name="z35" w:id="27"/>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взимаются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bookmarkEnd w:id="27"/>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Общие определения</w:t>
      </w:r>
    </w:p>
    <w:bookmarkStart w:name="z37" w:id="28"/>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8"/>
    <w:bookmarkStart w:name="z38" w:id="29"/>
    <w:p>
      <w:pPr>
        <w:spacing w:after="0"/>
        <w:ind w:left="0"/>
        <w:jc w:val="both"/>
      </w:pPr>
      <w:r>
        <w:rPr>
          <w:rFonts w:ascii="Times New Roman"/>
          <w:b w:val="false"/>
          <w:i w:val="false"/>
          <w:color w:val="000000"/>
          <w:sz w:val="28"/>
        </w:rPr>
        <w:t>
      a) "термин "Казахстан" означает Республику Казахстан и при использовании в географическом смысле определяется как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 правом";</w:t>
      </w:r>
    </w:p>
    <w:bookmarkEnd w:id="29"/>
    <w:bookmarkStart w:name="z39" w:id="30"/>
    <w:p>
      <w:pPr>
        <w:spacing w:after="0"/>
        <w:ind w:left="0"/>
        <w:jc w:val="both"/>
      </w:pPr>
      <w:r>
        <w:rPr>
          <w:rFonts w:ascii="Times New Roman"/>
          <w:b w:val="false"/>
          <w:i w:val="false"/>
          <w:color w:val="000000"/>
          <w:sz w:val="28"/>
        </w:rPr>
        <w:t>
      b) термин "Египет" означает территорию Арабской Республики Египет и при использовании в географическом смысле включает территориальные воды и любую территорию, примыкающие к побережью вне территориальных вод, в отношении которых Египет осуществляет суверенные права в соответствии с законодательством Египта и международным законодательством, которая определена или в последующем может быть определена как территория, в которой Египет может осуществлять права в отношении морского дна, недр и их природных ресурсов;</w:t>
      </w:r>
    </w:p>
    <w:bookmarkEnd w:id="30"/>
    <w:bookmarkStart w:name="z40" w:id="31"/>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Арабскую Республику Египет или Республику Казахстан в зависимости от контекста;</w:t>
      </w:r>
    </w:p>
    <w:bookmarkEnd w:id="31"/>
    <w:bookmarkStart w:name="z41" w:id="32"/>
    <w:p>
      <w:pPr>
        <w:spacing w:after="0"/>
        <w:ind w:left="0"/>
        <w:jc w:val="both"/>
      </w:pPr>
      <w:r>
        <w:rPr>
          <w:rFonts w:ascii="Times New Roman"/>
          <w:b w:val="false"/>
          <w:i w:val="false"/>
          <w:color w:val="000000"/>
          <w:sz w:val="28"/>
        </w:rPr>
        <w:t>
      d) термин "лицо" включает физическое лицо, компанию и любое другое объединение лиц;</w:t>
      </w:r>
    </w:p>
    <w:bookmarkEnd w:id="32"/>
    <w:bookmarkStart w:name="z42" w:id="33"/>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которые для целей налогообложения рассматриваются как корпоративное образование;</w:t>
      </w:r>
    </w:p>
    <w:bookmarkEnd w:id="33"/>
    <w:bookmarkStart w:name="z43" w:id="34"/>
    <w:p>
      <w:pPr>
        <w:spacing w:after="0"/>
        <w:ind w:left="0"/>
        <w:jc w:val="both"/>
      </w:pP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bookmarkEnd w:id="34"/>
    <w:bookmarkStart w:name="z44" w:id="35"/>
    <w:p>
      <w:pPr>
        <w:spacing w:after="0"/>
        <w:ind w:left="0"/>
        <w:jc w:val="both"/>
      </w:pPr>
      <w:r>
        <w:rPr>
          <w:rFonts w:ascii="Times New Roman"/>
          <w:b w:val="false"/>
          <w:i w:val="false"/>
          <w:color w:val="000000"/>
          <w:sz w:val="28"/>
        </w:rPr>
        <w:t>
      g) термин "налог" означает казахстанский или египетский налог в зависимости от контекста;</w:t>
      </w:r>
    </w:p>
    <w:bookmarkEnd w:id="35"/>
    <w:bookmarkStart w:name="z45" w:id="36"/>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bookmarkEnd w:id="36"/>
    <w:bookmarkStart w:name="z46" w:id="37"/>
    <w:p>
      <w:pPr>
        <w:spacing w:after="0"/>
        <w:ind w:left="0"/>
        <w:jc w:val="both"/>
      </w:pPr>
      <w:r>
        <w:rPr>
          <w:rFonts w:ascii="Times New Roman"/>
          <w:b w:val="false"/>
          <w:i w:val="false"/>
          <w:color w:val="000000"/>
          <w:sz w:val="28"/>
        </w:rPr>
        <w:t>
      i) термин "компетентный орган" означает:</w:t>
      </w:r>
    </w:p>
    <w:bookmarkEnd w:id="37"/>
    <w:bookmarkStart w:name="z47" w:id="38"/>
    <w:p>
      <w:pPr>
        <w:spacing w:after="0"/>
        <w:ind w:left="0"/>
        <w:jc w:val="both"/>
      </w:pPr>
      <w:r>
        <w:rPr>
          <w:rFonts w:ascii="Times New Roman"/>
          <w:b w:val="false"/>
          <w:i w:val="false"/>
          <w:color w:val="000000"/>
          <w:sz w:val="28"/>
        </w:rPr>
        <w:t>
      (i) в случае Казахстана: Министерство финансов или его уполномоченного представителя;</w:t>
      </w:r>
    </w:p>
    <w:bookmarkEnd w:id="38"/>
    <w:bookmarkStart w:name="z48" w:id="39"/>
    <w:p>
      <w:pPr>
        <w:spacing w:after="0"/>
        <w:ind w:left="0"/>
        <w:jc w:val="both"/>
      </w:pPr>
      <w:r>
        <w:rPr>
          <w:rFonts w:ascii="Times New Roman"/>
          <w:b w:val="false"/>
          <w:i w:val="false"/>
          <w:color w:val="000000"/>
          <w:sz w:val="28"/>
        </w:rPr>
        <w:t>
      (ii) в случае Египта: Министра финансов или его уполномоченного представителя;</w:t>
      </w:r>
    </w:p>
    <w:bookmarkEnd w:id="39"/>
    <w:bookmarkStart w:name="z49" w:id="40"/>
    <w:p>
      <w:pPr>
        <w:spacing w:after="0"/>
        <w:ind w:left="0"/>
        <w:jc w:val="both"/>
      </w:pPr>
      <w:r>
        <w:rPr>
          <w:rFonts w:ascii="Times New Roman"/>
          <w:b w:val="false"/>
          <w:i w:val="false"/>
          <w:color w:val="000000"/>
          <w:sz w:val="28"/>
        </w:rPr>
        <w:t>
      j) термин "национальное лицо" означает:</w:t>
      </w:r>
    </w:p>
    <w:bookmarkEnd w:id="40"/>
    <w:bookmarkStart w:name="z50" w:id="41"/>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41"/>
    <w:bookmarkStart w:name="z51" w:id="42"/>
    <w:p>
      <w:pPr>
        <w:spacing w:after="0"/>
        <w:ind w:left="0"/>
        <w:jc w:val="both"/>
      </w:pPr>
      <w:r>
        <w:rPr>
          <w:rFonts w:ascii="Times New Roman"/>
          <w:b w:val="false"/>
          <w:i w:val="false"/>
          <w:color w:val="000000"/>
          <w:sz w:val="28"/>
        </w:rPr>
        <w:t>
      (ii) любое юридическое лицо, партнерство или ассоциацию, получившие свой статус на основании действующего законодательства Договаривающегося Государства.</w:t>
      </w:r>
    </w:p>
    <w:bookmarkEnd w:id="42"/>
    <w:bookmarkStart w:name="z52" w:id="43"/>
    <w:p>
      <w:pPr>
        <w:spacing w:after="0"/>
        <w:ind w:left="0"/>
        <w:jc w:val="both"/>
      </w:pP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в отношении налогов, на которые распространяется настоящая Конвенция. Любое значение в соответствии с действующим налоговым законодательством этого Договаривающегося Государства превалирует над значением, придаваемым термину в соответствии с другими законами этого Государства.</w:t>
      </w:r>
    </w:p>
    <w:bookmarkEnd w:id="43"/>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Резидент</w:t>
      </w:r>
    </w:p>
    <w:bookmarkStart w:name="z54" w:id="44"/>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инкорпорации или регистрации, или любого другого критерия аналогичного характера, и также включает Договаривающееся Государство и его политические или административные подразделения или местные органы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Государстве.</w:t>
      </w:r>
    </w:p>
    <w:bookmarkEnd w:id="44"/>
    <w:bookmarkStart w:name="z55" w:id="45"/>
    <w:p>
      <w:pPr>
        <w:spacing w:after="0"/>
        <w:ind w:left="0"/>
        <w:jc w:val="both"/>
      </w:pP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bookmarkEnd w:id="45"/>
    <w:bookmarkStart w:name="z56" w:id="46"/>
    <w:p>
      <w:pPr>
        <w:spacing w:after="0"/>
        <w:ind w:left="0"/>
        <w:jc w:val="both"/>
      </w:pP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p>
    <w:bookmarkEnd w:id="46"/>
    <w:bookmarkStart w:name="z57" w:id="47"/>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p>
    <w:bookmarkEnd w:id="47"/>
    <w:bookmarkStart w:name="z58" w:id="48"/>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p>
    <w:bookmarkEnd w:id="48"/>
    <w:bookmarkStart w:name="z59" w:id="49"/>
    <w:p>
      <w:pPr>
        <w:spacing w:after="0"/>
        <w:ind w:left="0"/>
        <w:jc w:val="both"/>
      </w:pPr>
      <w:r>
        <w:rPr>
          <w:rFonts w:ascii="Times New Roman"/>
          <w:b w:val="false"/>
          <w:i w:val="false"/>
          <w:color w:val="000000"/>
          <w:sz w:val="28"/>
        </w:rPr>
        <w:t>
      d) если он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w:t>
      </w:r>
    </w:p>
    <w:bookmarkEnd w:id="49"/>
    <w:bookmarkStart w:name="z60" w:id="50"/>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в котором такое лицо считается резидентом для целей настоящей Конвенции, учитывая место его эффективного управления, место инкорпорации или образования и любые другие соответствующие факторы. При отсутствии такого соглашения, такое лицо не имеет права на какие-либо льготы или освобождение от уплаты налогов, предусмотренные настоящей Конвенцией.</w:t>
      </w:r>
    </w:p>
    <w:bookmarkEnd w:id="50"/>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Постоянное учреждение</w:t>
      </w:r>
    </w:p>
    <w:bookmarkStart w:name="z62" w:id="51"/>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51"/>
    <w:bookmarkStart w:name="z63" w:id="52"/>
    <w:p>
      <w:pPr>
        <w:spacing w:after="0"/>
        <w:ind w:left="0"/>
        <w:jc w:val="both"/>
      </w:pPr>
      <w:r>
        <w:rPr>
          <w:rFonts w:ascii="Times New Roman"/>
          <w:b w:val="false"/>
          <w:i w:val="false"/>
          <w:color w:val="000000"/>
          <w:sz w:val="28"/>
        </w:rPr>
        <w:t>
      2. Термин "постоянное учреждение", в частности, включает:</w:t>
      </w:r>
    </w:p>
    <w:bookmarkEnd w:id="52"/>
    <w:bookmarkStart w:name="z64" w:id="53"/>
    <w:p>
      <w:pPr>
        <w:spacing w:after="0"/>
        <w:ind w:left="0"/>
        <w:jc w:val="both"/>
      </w:pPr>
      <w:r>
        <w:rPr>
          <w:rFonts w:ascii="Times New Roman"/>
          <w:b w:val="false"/>
          <w:i w:val="false"/>
          <w:color w:val="000000"/>
          <w:sz w:val="28"/>
        </w:rPr>
        <w:t>
      а) место управления;</w:t>
      </w:r>
    </w:p>
    <w:bookmarkEnd w:id="53"/>
    <w:bookmarkStart w:name="z65" w:id="54"/>
    <w:p>
      <w:pPr>
        <w:spacing w:after="0"/>
        <w:ind w:left="0"/>
        <w:jc w:val="both"/>
      </w:pPr>
      <w:r>
        <w:rPr>
          <w:rFonts w:ascii="Times New Roman"/>
          <w:b w:val="false"/>
          <w:i w:val="false"/>
          <w:color w:val="000000"/>
          <w:sz w:val="28"/>
        </w:rPr>
        <w:t>
      b) отделение;</w:t>
      </w:r>
    </w:p>
    <w:bookmarkEnd w:id="54"/>
    <w:bookmarkStart w:name="z66" w:id="55"/>
    <w:p>
      <w:pPr>
        <w:spacing w:after="0"/>
        <w:ind w:left="0"/>
        <w:jc w:val="both"/>
      </w:pPr>
      <w:r>
        <w:rPr>
          <w:rFonts w:ascii="Times New Roman"/>
          <w:b w:val="false"/>
          <w:i w:val="false"/>
          <w:color w:val="000000"/>
          <w:sz w:val="28"/>
        </w:rPr>
        <w:t>
      c) контору;</w:t>
      </w:r>
    </w:p>
    <w:bookmarkEnd w:id="55"/>
    <w:bookmarkStart w:name="z67" w:id="56"/>
    <w:p>
      <w:pPr>
        <w:spacing w:after="0"/>
        <w:ind w:left="0"/>
        <w:jc w:val="both"/>
      </w:pPr>
      <w:r>
        <w:rPr>
          <w:rFonts w:ascii="Times New Roman"/>
          <w:b w:val="false"/>
          <w:i w:val="false"/>
          <w:color w:val="000000"/>
          <w:sz w:val="28"/>
        </w:rPr>
        <w:t>
      d) фабрику;</w:t>
      </w:r>
    </w:p>
    <w:bookmarkEnd w:id="56"/>
    <w:bookmarkStart w:name="z68" w:id="57"/>
    <w:p>
      <w:pPr>
        <w:spacing w:after="0"/>
        <w:ind w:left="0"/>
        <w:jc w:val="both"/>
      </w:pPr>
      <w:r>
        <w:rPr>
          <w:rFonts w:ascii="Times New Roman"/>
          <w:b w:val="false"/>
          <w:i w:val="false"/>
          <w:color w:val="000000"/>
          <w:sz w:val="28"/>
        </w:rPr>
        <w:t>
      e) мастерскую;</w:t>
      </w:r>
    </w:p>
    <w:bookmarkEnd w:id="57"/>
    <w:bookmarkStart w:name="z69" w:id="58"/>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место добычи или разведки природных ресурсов; </w:t>
      </w:r>
    </w:p>
    <w:bookmarkEnd w:id="58"/>
    <w:bookmarkStart w:name="z70" w:id="59"/>
    <w:p>
      <w:pPr>
        <w:spacing w:after="0"/>
        <w:ind w:left="0"/>
        <w:jc w:val="both"/>
      </w:pPr>
      <w:r>
        <w:rPr>
          <w:rFonts w:ascii="Times New Roman"/>
          <w:b w:val="false"/>
          <w:i w:val="false"/>
          <w:color w:val="000000"/>
          <w:sz w:val="28"/>
        </w:rPr>
        <w:t>
      g) ферму или плантацию или лесное хозяйство;</w:t>
      </w:r>
    </w:p>
    <w:bookmarkEnd w:id="59"/>
    <w:bookmarkStart w:name="z71" w:id="60"/>
    <w:p>
      <w:pPr>
        <w:spacing w:after="0"/>
        <w:ind w:left="0"/>
        <w:jc w:val="both"/>
      </w:pPr>
      <w:r>
        <w:rPr>
          <w:rFonts w:ascii="Times New Roman"/>
          <w:b w:val="false"/>
          <w:i w:val="false"/>
          <w:color w:val="000000"/>
          <w:sz w:val="28"/>
        </w:rPr>
        <w:t>
      h) помещения и склады, используемые в качестве торговых точек.</w:t>
      </w:r>
    </w:p>
    <w:bookmarkEnd w:id="60"/>
    <w:bookmarkStart w:name="z72" w:id="61"/>
    <w:p>
      <w:pPr>
        <w:spacing w:after="0"/>
        <w:ind w:left="0"/>
        <w:jc w:val="both"/>
      </w:pPr>
      <w:r>
        <w:rPr>
          <w:rFonts w:ascii="Times New Roman"/>
          <w:b w:val="false"/>
          <w:i w:val="false"/>
          <w:color w:val="000000"/>
          <w:sz w:val="28"/>
        </w:rPr>
        <w:t>
      3. Термин "постоянное учреждение" также включает:</w:t>
      </w:r>
    </w:p>
    <w:bookmarkEnd w:id="61"/>
    <w:bookmarkStart w:name="z73" w:id="62"/>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объект, или любые наблюдательные услуги, связанные с такой площадкой или объектом, но только если такая площадка, объект или услуги продолжаются более 6 месяцев в течение любого двенадцатимесячного периода;</w:t>
      </w:r>
    </w:p>
    <w:bookmarkEnd w:id="62"/>
    <w:bookmarkStart w:name="z74" w:id="63"/>
    <w:p>
      <w:pPr>
        <w:spacing w:after="0"/>
        <w:ind w:left="0"/>
        <w:jc w:val="both"/>
      </w:pPr>
      <w:r>
        <w:rPr>
          <w:rFonts w:ascii="Times New Roman"/>
          <w:b w:val="false"/>
          <w:i w:val="false"/>
          <w:color w:val="000000"/>
          <w:sz w:val="28"/>
        </w:rPr>
        <w:t>
      b) любые действия, связанные с использованием оборудования, такого как буровая установка или судно (включая установку такого оборудования), а также связанные с ним наблюдательные услуги, осуществляемые в Договаривающемся Государстве в связи с добычей, разведкой или эксплуатацией природных ресурсов, расположенных в этом Государстве;</w:t>
      </w:r>
    </w:p>
    <w:bookmarkEnd w:id="63"/>
    <w:bookmarkStart w:name="z75" w:id="64"/>
    <w:p>
      <w:pPr>
        <w:spacing w:after="0"/>
        <w:ind w:left="0"/>
        <w:jc w:val="both"/>
      </w:pPr>
      <w:r>
        <w:rPr>
          <w:rFonts w:ascii="Times New Roman"/>
          <w:b w:val="false"/>
          <w:i w:val="false"/>
          <w:color w:val="000000"/>
          <w:sz w:val="28"/>
        </w:rPr>
        <w:t>
      с)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в совокупности более 183 дней в любом двенадцатимесячном периоде.</w:t>
      </w:r>
    </w:p>
    <w:bookmarkEnd w:id="64"/>
    <w:bookmarkStart w:name="z76" w:id="65"/>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p>
    <w:bookmarkEnd w:id="65"/>
    <w:bookmarkStart w:name="z77" w:id="66"/>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товаров или изделий, принадлежащих предприятию;</w:t>
      </w:r>
    </w:p>
    <w:bookmarkEnd w:id="66"/>
    <w:bookmarkStart w:name="z78" w:id="67"/>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или демонстрации;</w:t>
      </w:r>
    </w:p>
    <w:bookmarkEnd w:id="67"/>
    <w:bookmarkStart w:name="z79" w:id="68"/>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8"/>
    <w:bookmarkStart w:name="z80" w:id="69"/>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p>
    <w:bookmarkEnd w:id="69"/>
    <w:bookmarkStart w:name="z81" w:id="70"/>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bookmarkEnd w:id="70"/>
    <w:bookmarkStart w:name="z82" w:id="71"/>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упомянутых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End w:id="71"/>
    <w:bookmarkStart w:name="z83" w:id="72"/>
    <w:p>
      <w:pPr>
        <w:spacing w:after="0"/>
        <w:ind w:left="0"/>
        <w:jc w:val="both"/>
      </w:pPr>
      <w:r>
        <w:rPr>
          <w:rFonts w:ascii="Times New Roman"/>
          <w:b w:val="false"/>
          <w:i w:val="false"/>
          <w:color w:val="000000"/>
          <w:sz w:val="28"/>
        </w:rPr>
        <w:t>
      5. Несмотря на положения пунктов 1 и 2 настоящей статьи, но с учетом положений пункта 7 настоящей статьи, если лицо действует в Договаривающемся Государстве от имени предприятия, считается, что это предприятие имеет постоянное учреждение в этом Государстве в отношении любых действий, которые это лицо предпринимает для предприятия, если такое лицо:</w:t>
      </w:r>
    </w:p>
    <w:bookmarkEnd w:id="72"/>
    <w:bookmarkStart w:name="z84" w:id="73"/>
    <w:p>
      <w:pPr>
        <w:spacing w:after="0"/>
        <w:ind w:left="0"/>
        <w:jc w:val="both"/>
      </w:pPr>
      <w:r>
        <w:rPr>
          <w:rFonts w:ascii="Times New Roman"/>
          <w:b w:val="false"/>
          <w:i w:val="false"/>
          <w:color w:val="000000"/>
          <w:sz w:val="28"/>
        </w:rPr>
        <w:t>
      а) обычно заключает контракты или обычно играет главную роль, ведущую к заключению контрактов, которые обычно заключаются без существенных изменений со стороны предприятия, и эти контракты действуют:</w:t>
      </w:r>
    </w:p>
    <w:bookmarkEnd w:id="73"/>
    <w:bookmarkStart w:name="z85" w:id="74"/>
    <w:p>
      <w:pPr>
        <w:spacing w:after="0"/>
        <w:ind w:left="0"/>
        <w:jc w:val="both"/>
      </w:pPr>
      <w:r>
        <w:rPr>
          <w:rFonts w:ascii="Times New Roman"/>
          <w:b w:val="false"/>
          <w:i w:val="false"/>
          <w:color w:val="000000"/>
          <w:sz w:val="28"/>
        </w:rPr>
        <w:t>
      i) от имени предприятия; или</w:t>
      </w:r>
    </w:p>
    <w:bookmarkEnd w:id="74"/>
    <w:bookmarkStart w:name="z86" w:id="75"/>
    <w:p>
      <w:pPr>
        <w:spacing w:after="0"/>
        <w:ind w:left="0"/>
        <w:jc w:val="both"/>
      </w:pPr>
      <w:r>
        <w:rPr>
          <w:rFonts w:ascii="Times New Roman"/>
          <w:b w:val="false"/>
          <w:i w:val="false"/>
          <w:color w:val="000000"/>
          <w:sz w:val="28"/>
        </w:rPr>
        <w:t>
      ii)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w:t>
      </w:r>
    </w:p>
    <w:bookmarkEnd w:id="75"/>
    <w:bookmarkStart w:name="z87" w:id="76"/>
    <w:p>
      <w:pPr>
        <w:spacing w:after="0"/>
        <w:ind w:left="0"/>
        <w:jc w:val="both"/>
      </w:pPr>
      <w:r>
        <w:rPr>
          <w:rFonts w:ascii="Times New Roman"/>
          <w:b w:val="false"/>
          <w:i w:val="false"/>
          <w:color w:val="000000"/>
          <w:sz w:val="28"/>
        </w:rPr>
        <w:t xml:space="preserve">
      iii) для оказания услуг этим предприятием, </w:t>
      </w:r>
    </w:p>
    <w:bookmarkEnd w:id="76"/>
    <w:bookmarkStart w:name="z88" w:id="77"/>
    <w:p>
      <w:pPr>
        <w:spacing w:after="0"/>
        <w:ind w:left="0"/>
        <w:jc w:val="both"/>
      </w:pPr>
      <w:r>
        <w:rPr>
          <w:rFonts w:ascii="Times New Roman"/>
          <w:b w:val="false"/>
          <w:i w:val="false"/>
          <w:color w:val="000000"/>
          <w:sz w:val="28"/>
        </w:rPr>
        <w:t>
      если деятельность такого лица не ограничивается деятельностью, упомянутой в пункте 4, которая, даже если осуществляется через постоянное место деятельности, не превращают это постоянное место деятельности в постоянное представительство в соответствии с положениями настоящего пункта; или</w:t>
      </w:r>
    </w:p>
    <w:bookmarkEnd w:id="77"/>
    <w:bookmarkStart w:name="z89" w:id="78"/>
    <w:p>
      <w:pPr>
        <w:spacing w:after="0"/>
        <w:ind w:left="0"/>
        <w:jc w:val="both"/>
      </w:pPr>
      <w:r>
        <w:rPr>
          <w:rFonts w:ascii="Times New Roman"/>
          <w:b w:val="false"/>
          <w:i w:val="false"/>
          <w:color w:val="000000"/>
          <w:sz w:val="28"/>
        </w:rPr>
        <w:t>
      b) обычно не заключает договоры и не играет главную роль, ведущую к заключению таких контрактов, но обычно поддерживает в этом Государстве запас товаров или изделий, из которого это лицо регулярно поставляет товары или изделия от имени предприятия.</w:t>
      </w:r>
    </w:p>
    <w:bookmarkEnd w:id="78"/>
    <w:bookmarkStart w:name="z90" w:id="79"/>
    <w:p>
      <w:pPr>
        <w:spacing w:after="0"/>
        <w:ind w:left="0"/>
        <w:jc w:val="both"/>
      </w:pPr>
      <w:r>
        <w:rPr>
          <w:rFonts w:ascii="Times New Roman"/>
          <w:b w:val="false"/>
          <w:i w:val="false"/>
          <w:color w:val="000000"/>
          <w:sz w:val="28"/>
        </w:rPr>
        <w:t>
      6. Несмотря на предыдущие положения настоящей статьи, страховое предприятие Договаривающегося Государства, за исключением случаев перестрахования, считается имеющим постоянное учреждение в другом Договаривающемся Государстве, если оно собирает страховые взносы на территории другого Договаривающегося Государства или страхует находящиеся в нем риски через лицо, не являющееся агентом с независимым статусом, к которому применяется пункт 7 настоящей статьи.</w:t>
      </w:r>
    </w:p>
    <w:bookmarkEnd w:id="79"/>
    <w:bookmarkStart w:name="z91" w:id="80"/>
    <w:p>
      <w:pPr>
        <w:spacing w:after="0"/>
        <w:ind w:left="0"/>
        <w:jc w:val="both"/>
      </w:pPr>
      <w:r>
        <w:rPr>
          <w:rFonts w:ascii="Times New Roman"/>
          <w:b w:val="false"/>
          <w:i w:val="false"/>
          <w:color w:val="000000"/>
          <w:sz w:val="28"/>
        </w:rPr>
        <w:t>
      7. Пункты 5 и 6 не применяются,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настоящего пункта в отношении любого такого предприятия.</w:t>
      </w:r>
    </w:p>
    <w:bookmarkEnd w:id="80"/>
    <w:bookmarkStart w:name="z92" w:id="81"/>
    <w:p>
      <w:pPr>
        <w:spacing w:after="0"/>
        <w:ind w:left="0"/>
        <w:jc w:val="both"/>
      </w:pP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само по себе не превращает одну из этих компаний в постоянное учреждение другой.</w:t>
      </w:r>
    </w:p>
    <w:bookmarkEnd w:id="81"/>
    <w:bookmarkStart w:name="z93" w:id="82"/>
    <w:p>
      <w:pPr>
        <w:spacing w:after="0"/>
        <w:ind w:left="0"/>
        <w:jc w:val="both"/>
      </w:pPr>
      <w:r>
        <w:rPr>
          <w:rFonts w:ascii="Times New Roman"/>
          <w:b w:val="false"/>
          <w:i w:val="false"/>
          <w:color w:val="000000"/>
          <w:sz w:val="28"/>
        </w:rPr>
        <w:t>
      9. С единственной целью определения того, был ли превышен период (или периоды), упомянутый в пункте 3 настоящей статьи, который предусматривает период (или периоды) времени, после которого конкретные проекты или виды деятельности составляют постоянное учреждение, был превышен:</w:t>
      </w:r>
    </w:p>
    <w:bookmarkEnd w:id="82"/>
    <w:bookmarkStart w:name="z94" w:id="83"/>
    <w:p>
      <w:pPr>
        <w:spacing w:after="0"/>
        <w:ind w:left="0"/>
        <w:jc w:val="both"/>
      </w:pPr>
      <w:r>
        <w:rPr>
          <w:rFonts w:ascii="Times New Roman"/>
          <w:b w:val="false"/>
          <w:i w:val="false"/>
          <w:color w:val="000000"/>
          <w:sz w:val="28"/>
        </w:rPr>
        <w:t>
      а) если предприятие одного Договаривающегося Государства осуществляет деятельность в другом Договаривающемся Государстве в месте, которое представляет собой строительную площадку, строительный объект, монтажный объект или другой конкретный объект, указанный в пункте 3 настоящей статьи, или осуществляет надзорную или консультационную деятельность в связи с таким местом, в случае положения настоящей Конвенции, которое относится к такой деятельности, и эта деятельность осуществляется в течение одного или нескольких периодов времени, которые в совокупности не превышают периода или периодов, указанных в пункте 3 настоящей статьи: и</w:t>
      </w:r>
    </w:p>
    <w:bookmarkEnd w:id="83"/>
    <w:bookmarkStart w:name="z95" w:id="84"/>
    <w:p>
      <w:pPr>
        <w:spacing w:after="0"/>
        <w:ind w:left="0"/>
        <w:jc w:val="both"/>
      </w:pPr>
      <w:r>
        <w:rPr>
          <w:rFonts w:ascii="Times New Roman"/>
          <w:b w:val="false"/>
          <w:i w:val="false"/>
          <w:color w:val="000000"/>
          <w:sz w:val="28"/>
        </w:rPr>
        <w:t>
      b) если связанные действия осуществляются в этом другом Договаривающемся Государстве на (или, если пункт 3 настоящей статьи применяется к надзорной или консультационной деятельности, в связи с) той же строительной площадке, строительном или монтажом объекте, или другом месте, указанном в пункте 3 настоящей статьи, в разные периоды времени, одним или несколькими предприятими, тесно связанными с первым упомянутым предприятием,</w:t>
      </w:r>
    </w:p>
    <w:bookmarkEnd w:id="84"/>
    <w:bookmarkStart w:name="z96" w:id="85"/>
    <w:p>
      <w:pPr>
        <w:spacing w:after="0"/>
        <w:ind w:left="0"/>
        <w:jc w:val="both"/>
      </w:pPr>
      <w:r>
        <w:rPr>
          <w:rFonts w:ascii="Times New Roman"/>
          <w:b w:val="false"/>
          <w:i w:val="false"/>
          <w:color w:val="000000"/>
          <w:sz w:val="28"/>
        </w:rPr>
        <w:t>
      эти разные периоды должны быть добавлены к совокупному периоду времени, в течение которого первое упомянутое предприятие осуществляло деятельность на этой строительной площадке, в строительном или монтажном объекте или в другом месте, указанном в пункте 3 настоящей статьи.</w:t>
      </w:r>
    </w:p>
    <w:bookmarkEnd w:id="85"/>
    <w:bookmarkStart w:name="z97" w:id="86"/>
    <w:p>
      <w:pPr>
        <w:spacing w:after="0"/>
        <w:ind w:left="0"/>
        <w:jc w:val="both"/>
      </w:pPr>
      <w:r>
        <w:rPr>
          <w:rFonts w:ascii="Times New Roman"/>
          <w:b w:val="false"/>
          <w:i w:val="false"/>
          <w:color w:val="000000"/>
          <w:sz w:val="28"/>
        </w:rPr>
        <w:t>
      10. Для целей настоящей статьи лицо или предприятие тесно связаны с предприятием, если, основываясь на всех соответствующих фактах и обстоятельствах, одно контролирует другое или оба находятся под контролем одних и тех же лиц или предприятий. В любом случае, лицо или предприятие считаются тесно связанными с предприятием, если одно из них прямо или косвенно владеет более чем 50 процентами бенефициарной доли в другом (или, в случае компании, более 50 процентов совокупных голосов и стоимости акций компании или бенефициарной доли участия в компании), или если другое лицо или предприятие обладает прямо или косвенно более 50 процентами бенефициарной доли (или, в случае компании, более 50 процентов совокупных голосов и стоимости акций компании или бенефициарной доли участия в компании) в лице и предприятии или двух предприятиях.</w:t>
      </w:r>
    </w:p>
    <w:bookmarkEnd w:id="86"/>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Доход от недвижимого имущества</w:t>
      </w:r>
    </w:p>
    <w:bookmarkStart w:name="z99" w:id="87"/>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7"/>
    <w:bookmarkStart w:name="z100" w:id="88"/>
    <w:p>
      <w:pPr>
        <w:spacing w:after="0"/>
        <w:ind w:left="0"/>
        <w:jc w:val="both"/>
      </w:pPr>
      <w:r>
        <w:rPr>
          <w:rFonts w:ascii="Times New Roman"/>
          <w:b w:val="false"/>
          <w:i w:val="false"/>
          <w:color w:val="000000"/>
          <w:sz w:val="28"/>
        </w:rPr>
        <w:t>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минеральных сырья, источников и других природных ресурсов. Морские и воздушные суда не рассматриваются в качестве недвижимого имущества.</w:t>
      </w:r>
    </w:p>
    <w:bookmarkEnd w:id="88"/>
    <w:bookmarkStart w:name="z101" w:id="89"/>
    <w:p>
      <w:pPr>
        <w:spacing w:after="0"/>
        <w:ind w:left="0"/>
        <w:jc w:val="both"/>
      </w:pP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9"/>
    <w:bookmarkStart w:name="z102" w:id="90"/>
    <w:p>
      <w:pPr>
        <w:spacing w:after="0"/>
        <w:ind w:left="0"/>
        <w:jc w:val="both"/>
      </w:pP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bookmarkEnd w:id="90"/>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Прибыль от предпринимательской деятельности</w:t>
      </w:r>
    </w:p>
    <w:bookmarkStart w:name="z104" w:id="91"/>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p>
    <w:bookmarkEnd w:id="91"/>
    <w:bookmarkStart w:name="z105" w:id="92"/>
    <w:p>
      <w:pPr>
        <w:spacing w:after="0"/>
        <w:ind w:left="0"/>
        <w:jc w:val="both"/>
      </w:pPr>
      <w:r>
        <w:rPr>
          <w:rFonts w:ascii="Times New Roman"/>
          <w:b w:val="false"/>
          <w:i w:val="false"/>
          <w:color w:val="000000"/>
          <w:sz w:val="28"/>
        </w:rPr>
        <w:t>
      a) такому постоянному учреждению;</w:t>
      </w:r>
    </w:p>
    <w:bookmarkEnd w:id="92"/>
    <w:bookmarkStart w:name="z106" w:id="93"/>
    <w:p>
      <w:pPr>
        <w:spacing w:after="0"/>
        <w:ind w:left="0"/>
        <w:jc w:val="both"/>
      </w:pPr>
      <w:r>
        <w:rPr>
          <w:rFonts w:ascii="Times New Roman"/>
          <w:b w:val="false"/>
          <w:i w:val="false"/>
          <w:color w:val="000000"/>
          <w:sz w:val="28"/>
        </w:rPr>
        <w:t>
      b) реализации в этом другом Договаривающемся Государстве товаров или изделий, которые совпадают или схожи с товарами или изделиями, которые реализуются через постоянное учреждение; или</w:t>
      </w:r>
    </w:p>
    <w:bookmarkEnd w:id="93"/>
    <w:bookmarkStart w:name="z107" w:id="94"/>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p>
    <w:bookmarkEnd w:id="94"/>
    <w:bookmarkStart w:name="z108" w:id="95"/>
    <w:p>
      <w:pPr>
        <w:spacing w:after="0"/>
        <w:ind w:left="0"/>
        <w:jc w:val="both"/>
      </w:pP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5"/>
    <w:bookmarkStart w:name="z109" w:id="96"/>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предпринимательских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Однако не допускается вычет в отношении сумм, если такие имеются, выплаченных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специальные услуги или за управление, или, за исключением банков, в виде процентов на сумму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платежей за пользование патентами или другими правами, в виде комиссионных за предоставленные специальные услуги или за управление, или, за исключением банков, в виде процентов на сумму займа, предоставленного головному офису предприятия или любому другому его подразделению.</w:t>
      </w:r>
    </w:p>
    <w:bookmarkEnd w:id="96"/>
    <w:bookmarkStart w:name="z110" w:id="97"/>
    <w:p>
      <w:pPr>
        <w:spacing w:after="0"/>
        <w:ind w:left="0"/>
        <w:jc w:val="both"/>
      </w:pPr>
      <w:r>
        <w:rPr>
          <w:rFonts w:ascii="Times New Roman"/>
          <w:b w:val="false"/>
          <w:i w:val="false"/>
          <w:color w:val="000000"/>
          <w:sz w:val="28"/>
        </w:rPr>
        <w:t>
      4.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bookmarkEnd w:id="97"/>
    <w:bookmarkStart w:name="z111" w:id="98"/>
    <w:p>
      <w:pPr>
        <w:spacing w:after="0"/>
        <w:ind w:left="0"/>
        <w:jc w:val="both"/>
      </w:pPr>
      <w:r>
        <w:rPr>
          <w:rFonts w:ascii="Times New Roman"/>
          <w:b w:val="false"/>
          <w:i w:val="false"/>
          <w:color w:val="000000"/>
          <w:sz w:val="28"/>
        </w:rPr>
        <w:t>
      5. Если прибыль включает виды доходов, которые упомянуты отдельно в других статьях настоящей Конвенции, то положения этих статей не затрагиваются положениями настоящей статьи.</w:t>
      </w:r>
    </w:p>
    <w:bookmarkEnd w:id="98"/>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Международная перевозка и воздушный транспорт</w:t>
      </w:r>
    </w:p>
    <w:bookmarkStart w:name="z113" w:id="99"/>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находится место эффективного управления предприятием.</w:t>
      </w:r>
    </w:p>
    <w:bookmarkEnd w:id="99"/>
    <w:bookmarkStart w:name="z114" w:id="100"/>
    <w:p>
      <w:pPr>
        <w:spacing w:after="0"/>
        <w:ind w:left="0"/>
        <w:jc w:val="both"/>
      </w:pPr>
      <w:r>
        <w:rPr>
          <w:rFonts w:ascii="Times New Roman"/>
          <w:b w:val="false"/>
          <w:i w:val="false"/>
          <w:color w:val="000000"/>
          <w:sz w:val="28"/>
        </w:rPr>
        <w:t>
      2. Если место эффективного управления судоходного предприятия находится на борту судна, то оно считается находящимся в Договаривающемся Государстве, в котором находится домашняя гавань судна, либо, если такой гавани нет, на территории Договаривающегося Государства, резидентом которого является судовладелец.</w:t>
      </w:r>
    </w:p>
    <w:bookmarkEnd w:id="100"/>
    <w:bookmarkStart w:name="z115" w:id="101"/>
    <w:p>
      <w:pPr>
        <w:spacing w:after="0"/>
        <w:ind w:left="0"/>
        <w:jc w:val="both"/>
      </w:pPr>
      <w:r>
        <w:rPr>
          <w:rFonts w:ascii="Times New Roman"/>
          <w:b w:val="false"/>
          <w:i w:val="false"/>
          <w:color w:val="000000"/>
          <w:sz w:val="28"/>
        </w:rPr>
        <w:t>
      3. 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01"/>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Ассоциированные предприятия</w:t>
      </w:r>
    </w:p>
    <w:bookmarkStart w:name="z117" w:id="102"/>
    <w:p>
      <w:pPr>
        <w:spacing w:after="0"/>
        <w:ind w:left="0"/>
        <w:jc w:val="both"/>
      </w:pPr>
      <w:r>
        <w:rPr>
          <w:rFonts w:ascii="Times New Roman"/>
          <w:b w:val="false"/>
          <w:i w:val="false"/>
          <w:color w:val="000000"/>
          <w:sz w:val="28"/>
        </w:rPr>
        <w:t>
      1. Если,</w:t>
      </w:r>
    </w:p>
    <w:bookmarkEnd w:id="102"/>
    <w:bookmarkStart w:name="z118" w:id="103"/>
    <w:p>
      <w:pPr>
        <w:spacing w:after="0"/>
        <w:ind w:left="0"/>
        <w:jc w:val="both"/>
      </w:pP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3"/>
    <w:bookmarkStart w:name="z119" w:id="104"/>
    <w:p>
      <w:pPr>
        <w:spacing w:after="0"/>
        <w:ind w:left="0"/>
        <w:jc w:val="both"/>
      </w:pP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bookmarkEnd w:id="104"/>
    <w:bookmarkStart w:name="z120" w:id="105"/>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bookmarkEnd w:id="105"/>
    <w:bookmarkStart w:name="z121" w:id="106"/>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включенная таким образом прибыль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как между независимыми предприятиями, тогда это другое Договаривающееся Государство произведет соответствующую корректировку суммы налога, взимаемого с такой прибыли.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06"/>
    <w:p>
      <w:pPr>
        <w:spacing w:after="0"/>
        <w:ind w:left="0"/>
        <w:jc w:val="both"/>
      </w:pPr>
      <w:r>
        <w:rPr>
          <w:rFonts w:ascii="Times New Roman"/>
          <w:b/>
          <w:i w:val="false"/>
          <w:color w:val="000000"/>
          <w:sz w:val="28"/>
        </w:rPr>
        <w:t>Статья 10</w:t>
      </w:r>
    </w:p>
    <w:p>
      <w:pPr>
        <w:spacing w:after="0"/>
        <w:ind w:left="0"/>
        <w:jc w:val="both"/>
      </w:pPr>
      <w:r>
        <w:rPr>
          <w:rFonts w:ascii="Times New Roman"/>
          <w:b/>
          <w:i w:val="false"/>
          <w:color w:val="000000"/>
          <w:sz w:val="28"/>
        </w:rPr>
        <w:t>Дивиденды</w:t>
      </w:r>
    </w:p>
    <w:bookmarkStart w:name="z123" w:id="107"/>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107"/>
    <w:bookmarkStart w:name="z124" w:id="108"/>
    <w:p>
      <w:pPr>
        <w:spacing w:after="0"/>
        <w:ind w:left="0"/>
        <w:jc w:val="both"/>
      </w:pP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108"/>
    <w:bookmarkStart w:name="z125" w:id="109"/>
    <w:p>
      <w:pPr>
        <w:spacing w:after="0"/>
        <w:ind w:left="0"/>
        <w:jc w:val="both"/>
      </w:pPr>
      <w:r>
        <w:rPr>
          <w:rFonts w:ascii="Times New Roman"/>
          <w:b w:val="false"/>
          <w:i w:val="false"/>
          <w:color w:val="000000"/>
          <w:sz w:val="28"/>
        </w:rPr>
        <w:t>
      a) 5 процентов общей суммы дивидендов, если фактическим владельцем является компания (иная, чем партнерство), которая прямо владеет не менее чем 25 процентами капитала компании, выплачивающей дивиденды, в течение 365 дней, включая день выплаты дивидендов (для целей расчета этого периода не принимается во внимание изменения собственника, которые напрямую возникают в результате корпоративной реорганизации, такой как слияние или разделительная реорганизация компании, которая владеет акциями или выплачивает дивиденды);</w:t>
      </w:r>
    </w:p>
    <w:bookmarkEnd w:id="109"/>
    <w:bookmarkStart w:name="z126" w:id="110"/>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10"/>
    <w:bookmarkStart w:name="z127" w:id="111"/>
    <w:p>
      <w:pPr>
        <w:spacing w:after="0"/>
        <w:ind w:left="0"/>
        <w:jc w:val="both"/>
      </w:pP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p>
    <w:bookmarkEnd w:id="111"/>
    <w:bookmarkStart w:name="z128" w:id="112"/>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права "жуиссанс", акций добывающих предприятий, акций учредителей или других прав, не являющихся долговыми требованиями, доход от участия в прибыли, а также доход от других прав, включая корпоративные права,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bookmarkEnd w:id="112"/>
    <w:bookmarkStart w:name="z129" w:id="113"/>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владение, в отношении которого выплачиваются дивиденды,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13"/>
    <w:bookmarkStart w:name="z130" w:id="114"/>
    <w:p>
      <w:pPr>
        <w:spacing w:after="0"/>
        <w:ind w:left="0"/>
        <w:jc w:val="both"/>
      </w:pP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Договаривающегося Государства, который является фактическим владельцем таких дивидендов, или владение, в отношении которого выплачиваются дивиденды, действительно связано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этом другом Договаривающемся Государстве.</w:t>
      </w:r>
    </w:p>
    <w:bookmarkEnd w:id="114"/>
    <w:bookmarkStart w:name="z131" w:id="115"/>
    <w:p>
      <w:pPr>
        <w:spacing w:after="0"/>
        <w:ind w:left="0"/>
        <w:jc w:val="both"/>
      </w:pPr>
      <w:r>
        <w:rPr>
          <w:rFonts w:ascii="Times New Roman"/>
          <w:b w:val="false"/>
          <w:i w:val="false"/>
          <w:color w:val="000000"/>
          <w:sz w:val="28"/>
        </w:rPr>
        <w:t xml:space="preserve">
      6. Несмотря на любое другое положение настоящей Конвенции, если предприятие, являющееся резидентом Договаривающегося Государства, имеет постоянное представительство в другом Договаривающемся Государстве, прибыль, подлежащая налогообложению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(предпринимательская деятельность), может облагаться дополнительным налогом в этом другом Договаривающемся Государстве в соответствии с его налоговым законодательством, но взимаемый таким образом налог не должен превышать 5 процентов от суммы этой прибыли.</w:t>
      </w:r>
    </w:p>
    <w:bookmarkEnd w:id="115"/>
    <w:p>
      <w:pPr>
        <w:spacing w:after="0"/>
        <w:ind w:left="0"/>
        <w:jc w:val="both"/>
      </w:pPr>
      <w:r>
        <w:rPr>
          <w:rFonts w:ascii="Times New Roman"/>
          <w:b/>
          <w:i w:val="false"/>
          <w:color w:val="000000"/>
          <w:sz w:val="28"/>
        </w:rPr>
        <w:t>Статья 11</w:t>
      </w:r>
    </w:p>
    <w:p>
      <w:pPr>
        <w:spacing w:after="0"/>
        <w:ind w:left="0"/>
        <w:jc w:val="both"/>
      </w:pPr>
      <w:r>
        <w:rPr>
          <w:rFonts w:ascii="Times New Roman"/>
          <w:b/>
          <w:i w:val="false"/>
          <w:color w:val="000000"/>
          <w:sz w:val="28"/>
        </w:rPr>
        <w:t>Проценты</w:t>
      </w:r>
    </w:p>
    <w:bookmarkStart w:name="z133" w:id="116"/>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16"/>
    <w:bookmarkStart w:name="z134" w:id="117"/>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17"/>
    <w:bookmarkStart w:name="z135" w:id="118"/>
    <w:p>
      <w:pPr>
        <w:spacing w:after="0"/>
        <w:ind w:left="0"/>
        <w:jc w:val="both"/>
      </w:pP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bookmarkEnd w:id="118"/>
    <w:bookmarkStart w:name="z136" w:id="119"/>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19"/>
    <w:bookmarkStart w:name="z137" w:id="120"/>
    <w:p>
      <w:pPr>
        <w:spacing w:after="0"/>
        <w:ind w:left="0"/>
        <w:jc w:val="both"/>
      </w:pPr>
      <w:r>
        <w:rPr>
          <w:rFonts w:ascii="Times New Roman"/>
          <w:b w:val="false"/>
          <w:i w:val="false"/>
          <w:color w:val="000000"/>
          <w:sz w:val="28"/>
        </w:rPr>
        <w:t xml:space="preserve">
      5.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расположены такое постоянное учреждение или постоянная база. </w:t>
      </w:r>
    </w:p>
    <w:bookmarkEnd w:id="120"/>
    <w:bookmarkStart w:name="z138" w:id="121"/>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и учетом других положений настоящей Конвенции.</w:t>
      </w:r>
    </w:p>
    <w:bookmarkEnd w:id="121"/>
    <w:p>
      <w:pPr>
        <w:spacing w:after="0"/>
        <w:ind w:left="0"/>
        <w:jc w:val="both"/>
      </w:pPr>
      <w:r>
        <w:rPr>
          <w:rFonts w:ascii="Times New Roman"/>
          <w:b/>
          <w:i w:val="false"/>
          <w:color w:val="000000"/>
          <w:sz w:val="28"/>
        </w:rPr>
        <w:t>Статья 12</w:t>
      </w:r>
    </w:p>
    <w:p>
      <w:pPr>
        <w:spacing w:after="0"/>
        <w:ind w:left="0"/>
        <w:jc w:val="both"/>
      </w:pPr>
      <w:r>
        <w:rPr>
          <w:rFonts w:ascii="Times New Roman"/>
          <w:b/>
          <w:i w:val="false"/>
          <w:color w:val="000000"/>
          <w:sz w:val="28"/>
        </w:rPr>
        <w:t>Роялти</w:t>
      </w:r>
    </w:p>
    <w:bookmarkStart w:name="z140" w:id="122"/>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22"/>
    <w:bookmarkStart w:name="z141" w:id="123"/>
    <w:p>
      <w:pPr>
        <w:spacing w:after="0"/>
        <w:ind w:left="0"/>
        <w:jc w:val="both"/>
      </w:pP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bookmarkEnd w:id="123"/>
    <w:bookmarkStart w:name="z142" w:id="124"/>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ленты для радио или телевизионного вещания, любой патент, торговую марку, дизайн или модель, программное обеспечение, план, секретную формулу или процесс, за использование или право использования, промышленного, коммерческого или научного оборудования, или за информацию, касающуюся промышленного, коммерческого или научного опыта. Оно также включает платежи за техническую помощь, оказываемую в Договаривающемся Государстве резидентом другого Договаривающегося Государства, если это связано с применением любых таких прав, имущества или информации.</w:t>
      </w:r>
    </w:p>
    <w:bookmarkEnd w:id="124"/>
    <w:bookmarkStart w:name="z143" w:id="125"/>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25"/>
    <w:bookmarkStart w:name="z144" w:id="126"/>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p>
    <w:bookmarkEnd w:id="126"/>
    <w:bookmarkStart w:name="z145" w:id="127"/>
    <w:p>
      <w:pPr>
        <w:spacing w:after="0"/>
        <w:ind w:left="0"/>
        <w:jc w:val="both"/>
      </w:pP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и учетом других положений настоящей Конвенции.</w:t>
      </w:r>
    </w:p>
    <w:bookmarkEnd w:id="127"/>
    <w:p>
      <w:pPr>
        <w:spacing w:after="0"/>
        <w:ind w:left="0"/>
        <w:jc w:val="both"/>
      </w:pPr>
      <w:r>
        <w:rPr>
          <w:rFonts w:ascii="Times New Roman"/>
          <w:b/>
          <w:i w:val="false"/>
          <w:color w:val="000000"/>
          <w:sz w:val="28"/>
        </w:rPr>
        <w:t>Статья 13</w:t>
      </w:r>
    </w:p>
    <w:p>
      <w:pPr>
        <w:spacing w:after="0"/>
        <w:ind w:left="0"/>
        <w:jc w:val="both"/>
      </w:pPr>
      <w:r>
        <w:rPr>
          <w:rFonts w:ascii="Times New Roman"/>
          <w:b/>
          <w:i w:val="false"/>
          <w:color w:val="000000"/>
          <w:sz w:val="28"/>
        </w:rPr>
        <w:t>Доходы от прироста стоимости имущества</w:t>
      </w:r>
    </w:p>
    <w:bookmarkStart w:name="z147" w:id="128"/>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w:t>
      </w:r>
    </w:p>
    <w:bookmarkEnd w:id="128"/>
    <w:bookmarkStart w:name="z148" w:id="129"/>
    <w:p>
      <w:pPr>
        <w:spacing w:after="0"/>
        <w:ind w:left="0"/>
        <w:jc w:val="both"/>
      </w:pPr>
      <w:r>
        <w:rPr>
          <w:rFonts w:ascii="Times New Roman"/>
          <w:b w:val="false"/>
          <w:i w:val="false"/>
          <w:color w:val="000000"/>
          <w:sz w:val="28"/>
        </w:rPr>
        <w:t xml:space="preserve">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(доход от недвижимого имущества) и расположенного в другом Договаривающемся Государстве, могут облагаться налогом в этом другом Договаривающемся Государстве.</w:t>
      </w:r>
    </w:p>
    <w:bookmarkEnd w:id="129"/>
    <w:bookmarkStart w:name="z149" w:id="130"/>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p>
    <w:bookmarkEnd w:id="130"/>
    <w:bookmarkStart w:name="z150" w:id="131"/>
    <w:p>
      <w:pPr>
        <w:spacing w:after="0"/>
        <w:ind w:left="0"/>
        <w:jc w:val="both"/>
      </w:pPr>
      <w:r>
        <w:rPr>
          <w:rFonts w:ascii="Times New Roman"/>
          <w:b w:val="false"/>
          <w:i w:val="false"/>
          <w:color w:val="000000"/>
          <w:sz w:val="28"/>
        </w:rPr>
        <w:t xml:space="preserve">
      3. Доходы от отчуждения морских или воздушных судов, эксплуатируемых в международной перевозке, и движимого имущества, связанного с эксплуатацией таких морских или воздушных судов, облагаются налогом только в том Договаривающемся Государстве, где расположено место эффективного управления предприятия. </w:t>
      </w:r>
    </w:p>
    <w:bookmarkEnd w:id="131"/>
    <w:bookmarkStart w:name="z151" w:id="132"/>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акций или сопоставимых долей, таких как доля в товариществе или трасте, могут облагаться налогом в другом Договаривающемся Государстве, если в любое время в течение 365 дней, предшествующих отчуждению, эти акции или сопоставимые доли получали более 50 процентов своей стоимости прямо или косвенно от недвижимого имущества как определено в </w:t>
      </w:r>
      <w:r>
        <w:rPr>
          <w:rFonts w:ascii="Times New Roman"/>
          <w:b w:val="false"/>
          <w:i w:val="false"/>
          <w:color w:val="000000"/>
          <w:sz w:val="28"/>
        </w:rPr>
        <w:t>статье 6</w:t>
      </w:r>
      <w:r>
        <w:rPr>
          <w:rFonts w:ascii="Times New Roman"/>
          <w:b w:val="false"/>
          <w:i w:val="false"/>
          <w:color w:val="000000"/>
          <w:sz w:val="28"/>
        </w:rPr>
        <w:t xml:space="preserve"> (доход от недвижимого имущества), расположенного в этом другом Договаривающемся Государстве.</w:t>
      </w:r>
    </w:p>
    <w:bookmarkEnd w:id="132"/>
    <w:bookmarkStart w:name="z152" w:id="133"/>
    <w:p>
      <w:pPr>
        <w:spacing w:after="0"/>
        <w:ind w:left="0"/>
        <w:jc w:val="both"/>
      </w:pPr>
      <w:r>
        <w:rPr>
          <w:rFonts w:ascii="Times New Roman"/>
          <w:b w:val="false"/>
          <w:i w:val="false"/>
          <w:color w:val="000000"/>
          <w:sz w:val="28"/>
        </w:rPr>
        <w:t>
      5. Доходы, полученные резидентом Договаривающегося Государства от прямого или косвенного отчуждения акций, сопоставимых долей, таких как доли в товариществе или трасте, или других прав, представляющих капитал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33"/>
    <w:bookmarkStart w:name="z153" w:id="134"/>
    <w:p>
      <w:pPr>
        <w:spacing w:after="0"/>
        <w:ind w:left="0"/>
        <w:jc w:val="both"/>
      </w:pP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bookmarkEnd w:id="134"/>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Независимые личные услуги</w:t>
      </w:r>
    </w:p>
    <w:bookmarkStart w:name="z155" w:id="135"/>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обстоятельств, когда такой доход может также облагаться налогом в другом Договаривающемся Государстве:</w:t>
      </w:r>
    </w:p>
    <w:bookmarkEnd w:id="135"/>
    <w:bookmarkStart w:name="z156" w:id="136"/>
    <w:p>
      <w:pPr>
        <w:spacing w:after="0"/>
        <w:ind w:left="0"/>
        <w:jc w:val="both"/>
      </w:pPr>
      <w:r>
        <w:rPr>
          <w:rFonts w:ascii="Times New Roman"/>
          <w:b w:val="false"/>
          <w:i w:val="false"/>
          <w:color w:val="000000"/>
          <w:sz w:val="28"/>
        </w:rPr>
        <w:t>
      a) если он имеет постоянную базу, регулярно доступную ему в другом Договаривающемся Государстве для целей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bookmarkEnd w:id="136"/>
    <w:bookmarkStart w:name="z157" w:id="137"/>
    <w:p>
      <w:pPr>
        <w:spacing w:after="0"/>
        <w:ind w:left="0"/>
        <w:jc w:val="both"/>
      </w:pPr>
      <w:r>
        <w:rPr>
          <w:rFonts w:ascii="Times New Roman"/>
          <w:b w:val="false"/>
          <w:i w:val="false"/>
          <w:color w:val="000000"/>
          <w:sz w:val="28"/>
        </w:rPr>
        <w:t>
      b) если он находится в другом Договаривающемся Государстве в течение периода или периодов, превышающих в сумме 183 дня в любом последовательном 12-месячном периоде, начинающемся или оканчивающемся в соответствующем налоговом году; в этом случае только та часть дохода, которая получена от его деятельности в этом другом Государстве, может облагаться налогом в этом другом Государстве.</w:t>
      </w:r>
    </w:p>
    <w:bookmarkEnd w:id="137"/>
    <w:bookmarkStart w:name="z158" w:id="138"/>
    <w:p>
      <w:pPr>
        <w:spacing w:after="0"/>
        <w:ind w:left="0"/>
        <w:jc w:val="both"/>
      </w:pP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138"/>
    <w:p>
      <w:pPr>
        <w:spacing w:after="0"/>
        <w:ind w:left="0"/>
        <w:jc w:val="both"/>
      </w:pPr>
      <w:r>
        <w:rPr>
          <w:rFonts w:ascii="Times New Roman"/>
          <w:b/>
          <w:i w:val="false"/>
          <w:color w:val="000000"/>
          <w:sz w:val="28"/>
        </w:rPr>
        <w:t>Статья 15</w:t>
      </w:r>
    </w:p>
    <w:p>
      <w:pPr>
        <w:spacing w:after="0"/>
        <w:ind w:left="0"/>
        <w:jc w:val="both"/>
      </w:pPr>
      <w:r>
        <w:rPr>
          <w:rFonts w:ascii="Times New Roman"/>
          <w:b/>
          <w:i w:val="false"/>
          <w:color w:val="000000"/>
          <w:sz w:val="28"/>
        </w:rPr>
        <w:t>Зависимые личные услуги</w:t>
      </w:r>
    </w:p>
    <w:bookmarkStart w:name="z160" w:id="139"/>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(гонорары директоров), 18 (пенсии и аннуитеты), 19 (государственная служба), 20 (студенты, стажеры или бизнес – практики), 21 (профессора, преподаватели и исследователи)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bookmarkEnd w:id="139"/>
    <w:bookmarkStart w:name="z161" w:id="140"/>
    <w:p>
      <w:pPr>
        <w:spacing w:after="0"/>
        <w:ind w:left="0"/>
        <w:jc w:val="both"/>
      </w:pP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40"/>
    <w:bookmarkStart w:name="z162" w:id="141"/>
    <w:p>
      <w:pPr>
        <w:spacing w:after="0"/>
        <w:ind w:left="0"/>
        <w:jc w:val="both"/>
      </w:pPr>
      <w:r>
        <w:rPr>
          <w:rFonts w:ascii="Times New Roman"/>
          <w:b w:val="false"/>
          <w:i w:val="false"/>
          <w:color w:val="000000"/>
          <w:sz w:val="28"/>
        </w:rPr>
        <w:t xml:space="preserve">
      a)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bookmarkEnd w:id="141"/>
    <w:bookmarkStart w:name="z163" w:id="142"/>
    <w:p>
      <w:pPr>
        <w:spacing w:after="0"/>
        <w:ind w:left="0"/>
        <w:jc w:val="both"/>
      </w:pPr>
      <w:r>
        <w:rPr>
          <w:rFonts w:ascii="Times New Roman"/>
          <w:b w:val="false"/>
          <w:i w:val="false"/>
          <w:color w:val="000000"/>
          <w:sz w:val="28"/>
        </w:rPr>
        <w:t>
      b) вознаграждение выплачивается нанимателем или от имени нанимателя, являющегося резидентом первого упомянутого Государства, и</w:t>
      </w:r>
    </w:p>
    <w:bookmarkEnd w:id="142"/>
    <w:bookmarkStart w:name="z164" w:id="143"/>
    <w:p>
      <w:pPr>
        <w:spacing w:after="0"/>
        <w:ind w:left="0"/>
        <w:jc w:val="both"/>
      </w:pP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Договаривающемся Государстве.</w:t>
      </w:r>
    </w:p>
    <w:bookmarkEnd w:id="143"/>
    <w:bookmarkStart w:name="z165" w:id="144"/>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должно облагаться налогом только в Договаривающемся Государстве, в котором находится место эффективного управления предприятием.</w:t>
      </w:r>
    </w:p>
    <w:bookmarkEnd w:id="144"/>
    <w:p>
      <w:pPr>
        <w:spacing w:after="0"/>
        <w:ind w:left="0"/>
        <w:jc w:val="both"/>
      </w:pPr>
      <w:r>
        <w:rPr>
          <w:rFonts w:ascii="Times New Roman"/>
          <w:b/>
          <w:i w:val="false"/>
          <w:color w:val="000000"/>
          <w:sz w:val="28"/>
        </w:rPr>
        <w:t>Статья 16</w:t>
      </w:r>
    </w:p>
    <w:p>
      <w:pPr>
        <w:spacing w:after="0"/>
        <w:ind w:left="0"/>
        <w:jc w:val="both"/>
      </w:pPr>
      <w:r>
        <w:rPr>
          <w:rFonts w:ascii="Times New Roman"/>
          <w:b/>
          <w:i w:val="false"/>
          <w:color w:val="000000"/>
          <w:sz w:val="28"/>
        </w:rPr>
        <w:t>Гонорары директоров</w:t>
      </w:r>
    </w:p>
    <w:bookmarkStart w:name="z167" w:id="145"/>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схожего с ним органа компании, которая является резидентом другого Договаривающегося Государства, может облагаться налогом в этом другом Договаривающемся Государстве.</w:t>
      </w:r>
    </w:p>
    <w:bookmarkEnd w:id="145"/>
    <w:p>
      <w:pPr>
        <w:spacing w:after="0"/>
        <w:ind w:left="0"/>
        <w:jc w:val="both"/>
      </w:pPr>
      <w:r>
        <w:rPr>
          <w:rFonts w:ascii="Times New Roman"/>
          <w:b/>
          <w:i w:val="false"/>
          <w:color w:val="000000"/>
          <w:sz w:val="28"/>
        </w:rPr>
        <w:t>Статья 17</w:t>
      </w:r>
    </w:p>
    <w:p>
      <w:pPr>
        <w:spacing w:after="0"/>
        <w:ind w:left="0"/>
        <w:jc w:val="both"/>
      </w:pPr>
      <w:r>
        <w:rPr>
          <w:rFonts w:ascii="Times New Roman"/>
          <w:b/>
          <w:i w:val="false"/>
          <w:color w:val="000000"/>
          <w:sz w:val="28"/>
        </w:rPr>
        <w:t>Артисты и спортсмены</w:t>
      </w:r>
    </w:p>
    <w:bookmarkStart w:name="z169" w:id="14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(независимые личные услуги) и 15 (зависимые личные услуги)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или от его личной деятельности, связанной с его репутацией артиста или спортсмена, осуществляемой в другом Договаривающемся Государстве, может облагаться налогом в этом другом Договаривающемся Государстве.</w:t>
      </w:r>
    </w:p>
    <w:bookmarkEnd w:id="146"/>
    <w:bookmarkStart w:name="z170" w:id="147"/>
    <w:p>
      <w:pPr>
        <w:spacing w:after="0"/>
        <w:ind w:left="0"/>
        <w:jc w:val="both"/>
      </w:pP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(прибыль от предпринимательской деятельности), 14 (независимые личные услуги) и 15 (зависимые личные услуги) настоящей Конвенции, может облагаться налогом в Договаривающемся Государстве, в котором осуществляется деятельность работника искусства или спортсмена.</w:t>
      </w:r>
    </w:p>
    <w:bookmarkEnd w:id="147"/>
    <w:bookmarkStart w:name="z171" w:id="148"/>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работником искусства или спортсменом от деятельности, осуществляемой в Договаривающемся Государстве, если его визит в это Договаривающееся Государство полностью или в основном поддерживается общественными фондами одного или обоих Договаривающихся Государств, или его административным подразделением, центральным или местным органом власти. В таком случае доход облагается налогом только в Договаривающемся Государстве, резидентом которого являются работник искусства или спортсмен.</w:t>
      </w:r>
    </w:p>
    <w:bookmarkEnd w:id="148"/>
    <w:p>
      <w:pPr>
        <w:spacing w:after="0"/>
        <w:ind w:left="0"/>
        <w:jc w:val="both"/>
      </w:pPr>
      <w:r>
        <w:rPr>
          <w:rFonts w:ascii="Times New Roman"/>
          <w:b/>
          <w:i w:val="false"/>
          <w:color w:val="000000"/>
          <w:sz w:val="28"/>
        </w:rPr>
        <w:t>Статья 18</w:t>
      </w:r>
    </w:p>
    <w:p>
      <w:pPr>
        <w:spacing w:after="0"/>
        <w:ind w:left="0"/>
        <w:jc w:val="both"/>
      </w:pPr>
      <w:r>
        <w:rPr>
          <w:rFonts w:ascii="Times New Roman"/>
          <w:b/>
          <w:i w:val="false"/>
          <w:color w:val="000000"/>
          <w:sz w:val="28"/>
        </w:rPr>
        <w:t>Пенсии и аннуитеты</w:t>
      </w:r>
    </w:p>
    <w:bookmarkStart w:name="z173" w:id="149"/>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19 (государственная служба) пенсии и другие подобные выплаты, выплачиваемые резиденту Договаривающегося Государства за осуществлявшуюся работу в прошлом, или любой аннуитет, выплачиваемый такому резиденту, облагаются налогом только в этом Договаривающемся Государстве.</w:t>
      </w:r>
    </w:p>
    <w:bookmarkEnd w:id="149"/>
    <w:bookmarkStart w:name="z174" w:id="150"/>
    <w:p>
      <w:pPr>
        <w:spacing w:after="0"/>
        <w:ind w:left="0"/>
        <w:jc w:val="both"/>
      </w:pPr>
      <w:r>
        <w:rPr>
          <w:rFonts w:ascii="Times New Roman"/>
          <w:b w:val="false"/>
          <w:i w:val="false"/>
          <w:color w:val="000000"/>
          <w:sz w:val="28"/>
        </w:rPr>
        <w:t>
      2. Термин "аннуитет" означает установленную сумму, подлежащую выплате физическому лицу периодически в установленные сроки в течение его жизни, или в течение определенного или установленного периода времени, в соответствии с обязательством осуществлять такие платежи взамен на адекватное и полное возмещение в денежной форме или в денежном эквиваленте.</w:t>
      </w:r>
    </w:p>
    <w:bookmarkEnd w:id="150"/>
    <w:p>
      <w:pPr>
        <w:spacing w:after="0"/>
        <w:ind w:left="0"/>
        <w:jc w:val="both"/>
      </w:pPr>
      <w:r>
        <w:rPr>
          <w:rFonts w:ascii="Times New Roman"/>
          <w:b/>
          <w:i w:val="false"/>
          <w:color w:val="000000"/>
          <w:sz w:val="28"/>
        </w:rPr>
        <w:t>Статья 19</w:t>
      </w:r>
    </w:p>
    <w:p>
      <w:pPr>
        <w:spacing w:after="0"/>
        <w:ind w:left="0"/>
        <w:jc w:val="both"/>
      </w:pPr>
      <w:r>
        <w:rPr>
          <w:rFonts w:ascii="Times New Roman"/>
          <w:b/>
          <w:i w:val="false"/>
          <w:color w:val="000000"/>
          <w:sz w:val="28"/>
        </w:rPr>
        <w:t>Государственная служба</w:t>
      </w:r>
    </w:p>
    <w:bookmarkStart w:name="z176" w:id="151"/>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выплачиваемые Договаривающимся Государством или его политическим, или административным подразделением, или местным органом власти физическому лицу за службу, осуществляемую для этого Договаривающегося Государства или его политическому, административному подразделению или местному органу власти, облагается налогом только в этом Договаривающемся Государстве. </w:t>
      </w:r>
    </w:p>
    <w:bookmarkEnd w:id="151"/>
    <w:bookmarkStart w:name="z177" w:id="152"/>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является резидентом этого Договаривающегося Государства, которое:</w:t>
      </w:r>
    </w:p>
    <w:bookmarkEnd w:id="152"/>
    <w:bookmarkStart w:name="z178" w:id="153"/>
    <w:p>
      <w:pPr>
        <w:spacing w:after="0"/>
        <w:ind w:left="0"/>
        <w:jc w:val="both"/>
      </w:pPr>
      <w:r>
        <w:rPr>
          <w:rFonts w:ascii="Times New Roman"/>
          <w:b w:val="false"/>
          <w:i w:val="false"/>
          <w:color w:val="000000"/>
          <w:sz w:val="28"/>
        </w:rPr>
        <w:t>
      (i) является гражданином этого Договаривающегося Государства;</w:t>
      </w:r>
    </w:p>
    <w:bookmarkEnd w:id="153"/>
    <w:bookmarkStart w:name="z179" w:id="154"/>
    <w:p>
      <w:pPr>
        <w:spacing w:after="0"/>
        <w:ind w:left="0"/>
        <w:jc w:val="both"/>
      </w:pPr>
      <w:r>
        <w:rPr>
          <w:rFonts w:ascii="Times New Roman"/>
          <w:b w:val="false"/>
          <w:i w:val="false"/>
          <w:color w:val="000000"/>
          <w:sz w:val="28"/>
        </w:rPr>
        <w:t>
      (ii) не стало резидентом этого Договаривающегося Государства только с целью осуществления службы.</w:t>
      </w:r>
    </w:p>
    <w:bookmarkEnd w:id="154"/>
    <w:bookmarkStart w:name="z180" w:id="155"/>
    <w:p>
      <w:pPr>
        <w:spacing w:after="0"/>
        <w:ind w:left="0"/>
        <w:jc w:val="both"/>
      </w:pPr>
      <w:r>
        <w:rPr>
          <w:rFonts w:ascii="Times New Roman"/>
          <w:b w:val="false"/>
          <w:i w:val="false"/>
          <w:color w:val="000000"/>
          <w:sz w:val="28"/>
        </w:rPr>
        <w:t>
      2. а) Несмотря на положения пункта 1 настоящей статьи, пенсии и другие аналогичные вознаграждения, выплачиваемые Договаривающимся Государством, или из фондов, созданных этим Договаривающимся Государством, политическим, административным подразделением или местным органом власти, физическому лицу за предоставленные услуги этому Договаривающемуся Государству, политическому, административному подразделению или местному органу власти, облагаются налогом только в этом Договаривающемся Государстве.</w:t>
      </w:r>
    </w:p>
    <w:bookmarkEnd w:id="155"/>
    <w:bookmarkStart w:name="z181" w:id="156"/>
    <w:p>
      <w:pPr>
        <w:spacing w:after="0"/>
        <w:ind w:left="0"/>
        <w:jc w:val="both"/>
      </w:pPr>
      <w:r>
        <w:rPr>
          <w:rFonts w:ascii="Times New Roman"/>
          <w:b w:val="false"/>
          <w:i w:val="false"/>
          <w:color w:val="000000"/>
          <w:sz w:val="28"/>
        </w:rPr>
        <w:t>
      b) Однако, такие пенсии и другие аналогичные вознаграждения облагаются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w:t>
      </w:r>
    </w:p>
    <w:bookmarkEnd w:id="156"/>
    <w:bookmarkStart w:name="z182" w:id="157"/>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(зависимые личные услуги), 16 (гонорары директоров), 17 (артисты и спортсмены) и 18 (пенсии и аннуитеты) настоящей Конвенции применяются к жалованьям, заработной плате и другим схожим вознаграждениям, пенсиям в отношении службы, связанной с предпринимательской деятельностью, осуществляемой Договаривающимся Государством или его политическим, административным подразделением или местным органом власти.</w:t>
      </w:r>
    </w:p>
    <w:bookmarkEnd w:id="157"/>
    <w:p>
      <w:pPr>
        <w:spacing w:after="0"/>
        <w:ind w:left="0"/>
        <w:jc w:val="both"/>
      </w:pPr>
      <w:r>
        <w:rPr>
          <w:rFonts w:ascii="Times New Roman"/>
          <w:b/>
          <w:i w:val="false"/>
          <w:color w:val="000000"/>
          <w:sz w:val="28"/>
        </w:rPr>
        <w:t>Статья 20</w:t>
      </w:r>
    </w:p>
    <w:p>
      <w:pPr>
        <w:spacing w:after="0"/>
        <w:ind w:left="0"/>
        <w:jc w:val="both"/>
      </w:pPr>
      <w:r>
        <w:rPr>
          <w:rFonts w:ascii="Times New Roman"/>
          <w:b/>
          <w:i w:val="false"/>
          <w:color w:val="000000"/>
          <w:sz w:val="28"/>
        </w:rPr>
        <w:t>Студенты, стажеры или бизнес-практики</w:t>
      </w:r>
    </w:p>
    <w:bookmarkStart w:name="z184" w:id="158"/>
    <w:p>
      <w:pPr>
        <w:spacing w:after="0"/>
        <w:ind w:left="0"/>
        <w:jc w:val="both"/>
      </w:pPr>
      <w:r>
        <w:rPr>
          <w:rFonts w:ascii="Times New Roman"/>
          <w:b w:val="false"/>
          <w:i w:val="false"/>
          <w:color w:val="000000"/>
          <w:sz w:val="28"/>
        </w:rPr>
        <w:t>
      1. Платежи, которые получают студент, стажер или бизнес-практик, который является или был непосредственно перед посещением Договаривающегося Государства резидентом другого Договаривающегося Государства и находится в первом упомянутом Договаривающемся Государстве исключительно для целей своего образования или обучения, с целью его содержания, образования или обучения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58"/>
    <w:bookmarkStart w:name="z185" w:id="159"/>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статьи 15</w:t>
      </w:r>
      <w:r>
        <w:rPr>
          <w:rFonts w:ascii="Times New Roman"/>
          <w:b w:val="false"/>
          <w:i w:val="false"/>
          <w:color w:val="000000"/>
          <w:sz w:val="28"/>
        </w:rPr>
        <w:t xml:space="preserve"> (зависимые личные услуги), вознаграждение, которое студент, стажер или бизнес-практик, которые являются или были непосредственно перед посещением Договаривающегося Государства, резидентом другого Договаривающегося Государства и присутствуют в первом упомянутом Государстве исключительно для целей их образования или обучения, получают за зависимые личные услуги, оказанные в этом первом упомянутом Государстве, не облагается налогом в этом Государстве, при условии, что такие услуги непосредственно связаны с его образованием или обучением, или вознаграждение за эти услуги необходимо для пополнения средств на его содержание. Однако в любом случае льготы этого пункта не предоставляются в течение периода более двух лет подряд с даты его первого прибытия в первое упомянутое Государство.</w:t>
      </w:r>
    </w:p>
    <w:bookmarkEnd w:id="159"/>
    <w:p>
      <w:pPr>
        <w:spacing w:after="0"/>
        <w:ind w:left="0"/>
        <w:jc w:val="both"/>
      </w:pPr>
      <w:r>
        <w:rPr>
          <w:rFonts w:ascii="Times New Roman"/>
          <w:b/>
          <w:i w:val="false"/>
          <w:color w:val="000000"/>
          <w:sz w:val="28"/>
        </w:rPr>
        <w:t>Статья 21</w:t>
      </w:r>
    </w:p>
    <w:p>
      <w:pPr>
        <w:spacing w:after="0"/>
        <w:ind w:left="0"/>
        <w:jc w:val="both"/>
      </w:pPr>
      <w:r>
        <w:rPr>
          <w:rFonts w:ascii="Times New Roman"/>
          <w:b/>
          <w:i w:val="false"/>
          <w:color w:val="000000"/>
          <w:sz w:val="28"/>
        </w:rPr>
        <w:t>Профессоры, преподаватели и исследователи</w:t>
      </w:r>
    </w:p>
    <w:bookmarkStart w:name="z187" w:id="160"/>
    <w:p>
      <w:pPr>
        <w:spacing w:after="0"/>
        <w:ind w:left="0"/>
        <w:jc w:val="both"/>
      </w:pPr>
      <w:r>
        <w:rPr>
          <w:rFonts w:ascii="Times New Roman"/>
          <w:b w:val="false"/>
          <w:i w:val="false"/>
          <w:color w:val="000000"/>
          <w:sz w:val="28"/>
        </w:rPr>
        <w:t xml:space="preserve">
      1. Физическое лицо, которое является или непосредственно перед посещением Договаривающегося Государства было резидентом другого Договаривающегося Государства и присутствует в первом упомянутом Государстве с основной целью преподавания, чтения лекций или проведения исследований в образовательных организациях или научно-исследовательских институтах Договаривающегося Государства, аккредитованных Правительством первого упомянутого Договаривающегося Государства, в течение двух лет с даты его первого прибытия в первое упомянутое Договаривающееся Государство освобождается в первом упомянутом Государстве от налога на вознаграждение за такие преподавание, лекции или исследования. </w:t>
      </w:r>
    </w:p>
    <w:bookmarkEnd w:id="160"/>
    <w:bookmarkStart w:name="z188" w:id="161"/>
    <w:p>
      <w:pPr>
        <w:spacing w:after="0"/>
        <w:ind w:left="0"/>
        <w:jc w:val="both"/>
      </w:pPr>
      <w:r>
        <w:rPr>
          <w:rFonts w:ascii="Times New Roman"/>
          <w:b w:val="false"/>
          <w:i w:val="false"/>
          <w:color w:val="000000"/>
          <w:sz w:val="28"/>
        </w:rPr>
        <w:t>
      2. Положения пункта 1 настоящей статьи не распространяются на вознаграждение, полученное за исследования, если такие исследования проводятся не в общественных интересах, а в основном для личной выгоды конкретного лица или лиц.</w:t>
      </w:r>
    </w:p>
    <w:bookmarkEnd w:id="161"/>
    <w:p>
      <w:pPr>
        <w:spacing w:after="0"/>
        <w:ind w:left="0"/>
        <w:jc w:val="both"/>
      </w:pPr>
      <w:r>
        <w:rPr>
          <w:rFonts w:ascii="Times New Roman"/>
          <w:b/>
          <w:i w:val="false"/>
          <w:color w:val="000000"/>
          <w:sz w:val="28"/>
        </w:rPr>
        <w:t>Статья 22</w:t>
      </w:r>
    </w:p>
    <w:p>
      <w:pPr>
        <w:spacing w:after="0"/>
        <w:ind w:left="0"/>
        <w:jc w:val="both"/>
      </w:pPr>
      <w:r>
        <w:rPr>
          <w:rFonts w:ascii="Times New Roman"/>
          <w:b/>
          <w:i w:val="false"/>
          <w:color w:val="000000"/>
          <w:sz w:val="28"/>
        </w:rPr>
        <w:t>Прочие доходы</w:t>
      </w:r>
    </w:p>
    <w:bookmarkStart w:name="z190" w:id="162"/>
    <w:p>
      <w:pPr>
        <w:spacing w:after="0"/>
        <w:ind w:left="0"/>
        <w:jc w:val="both"/>
      </w:pPr>
      <w:r>
        <w:rPr>
          <w:rFonts w:ascii="Times New Roman"/>
          <w:b w:val="false"/>
          <w:i w:val="false"/>
          <w:color w:val="000000"/>
          <w:sz w:val="28"/>
        </w:rPr>
        <w:t>
      1. Виды доходов резидента Договаривающегося Государства, откуда бы они ни происходили, не рассматриваемые в предыдущих статьях настоящей Конвенции, облагаются налогом, только в этом Договаривающемся Государстве.</w:t>
      </w:r>
    </w:p>
    <w:bookmarkEnd w:id="162"/>
    <w:bookmarkStart w:name="z191" w:id="163"/>
    <w:p>
      <w:pPr>
        <w:spacing w:after="0"/>
        <w:ind w:left="0"/>
        <w:jc w:val="both"/>
      </w:pPr>
      <w:r>
        <w:rPr>
          <w:rFonts w:ascii="Times New Roman"/>
          <w:b w:val="false"/>
          <w:i w:val="false"/>
          <w:color w:val="000000"/>
          <w:sz w:val="28"/>
        </w:rPr>
        <w:t xml:space="preserve">
      2. Положения пункта 1 не применяются к доходам, кроме дохода от недвижимого имущества, как это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(доходы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с находящейся там постоянной базы, и право или собственность, в отношении которых выплачивается доход, фактически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настоящей Конвенции в зависимости от обстоятельств.</w:t>
      </w:r>
    </w:p>
    <w:bookmarkEnd w:id="163"/>
    <w:bookmarkStart w:name="z192" w:id="164"/>
    <w:p>
      <w:pPr>
        <w:spacing w:after="0"/>
        <w:ind w:left="0"/>
        <w:jc w:val="both"/>
      </w:pPr>
      <w:r>
        <w:rPr>
          <w:rFonts w:ascii="Times New Roman"/>
          <w:b w:val="false"/>
          <w:i w:val="false"/>
          <w:color w:val="000000"/>
          <w:sz w:val="28"/>
        </w:rPr>
        <w:t>
      3. Несмотря на положения пунктов 1 и 2 настоящей статьи, виды доходов резидента Договаривающегося Государства, не упомянутые в предыдущих статьях настоящей Конвенции и происходящие из другого Договаривающегося Государства, могут также облагаться налогом в этом другом Договаривающемся Государстве.</w:t>
      </w:r>
    </w:p>
    <w:bookmarkEnd w:id="164"/>
    <w:p>
      <w:pPr>
        <w:spacing w:after="0"/>
        <w:ind w:left="0"/>
        <w:jc w:val="both"/>
      </w:pPr>
      <w:r>
        <w:rPr>
          <w:rFonts w:ascii="Times New Roman"/>
          <w:b/>
          <w:i w:val="false"/>
          <w:color w:val="000000"/>
          <w:sz w:val="28"/>
        </w:rPr>
        <w:t>Статья 23</w:t>
      </w:r>
    </w:p>
    <w:p>
      <w:pPr>
        <w:spacing w:after="0"/>
        <w:ind w:left="0"/>
        <w:jc w:val="both"/>
      </w:pPr>
      <w:r>
        <w:rPr>
          <w:rFonts w:ascii="Times New Roman"/>
          <w:b/>
          <w:i w:val="false"/>
          <w:color w:val="000000"/>
          <w:sz w:val="28"/>
        </w:rPr>
        <w:t>Устранение двойного налогообложения</w:t>
      </w:r>
    </w:p>
    <w:bookmarkStart w:name="z194" w:id="165"/>
    <w:p>
      <w:pPr>
        <w:spacing w:after="0"/>
        <w:ind w:left="0"/>
        <w:jc w:val="both"/>
      </w:pPr>
      <w:r>
        <w:rPr>
          <w:rFonts w:ascii="Times New Roman"/>
          <w:b w:val="false"/>
          <w:i w:val="false"/>
          <w:color w:val="000000"/>
          <w:sz w:val="28"/>
        </w:rPr>
        <w:t>
      1.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допускает в качестве вычета из налога на доход этого резидента сумму, равную подоходному налогу, уплаченному этому другому Договаривающемуся Государству. Такой вычет однако не должен превышать ту часть подоходного налога, рассчитываемого до предоставления вычета, относящегося к доходу, который может облагаться налогом в этом другом Договаривающемся Государстве.</w:t>
      </w:r>
    </w:p>
    <w:bookmarkEnd w:id="165"/>
    <w:bookmarkStart w:name="z195" w:id="166"/>
    <w:p>
      <w:pPr>
        <w:spacing w:after="0"/>
        <w:ind w:left="0"/>
        <w:jc w:val="both"/>
      </w:pPr>
      <w:r>
        <w:rPr>
          <w:rFonts w:ascii="Times New Roman"/>
          <w:b w:val="false"/>
          <w:i w:val="false"/>
          <w:color w:val="000000"/>
          <w:sz w:val="28"/>
        </w:rPr>
        <w:t>
      2. Если в соответствии с каким-либо положением настоящей Конвенции доход, полученный резидентом Договаривающегося Государства, освобождается от налога в этом Договаривающемся Государстве, такое Договаривающееся Государство тем не менее может при расчете суммы налога на оставшуюся часть дохода такого резидента учитывать освобожденный доход.</w:t>
      </w:r>
    </w:p>
    <w:bookmarkEnd w:id="166"/>
    <w:p>
      <w:pPr>
        <w:spacing w:after="0"/>
        <w:ind w:left="0"/>
        <w:jc w:val="both"/>
      </w:pPr>
      <w:r>
        <w:rPr>
          <w:rFonts w:ascii="Times New Roman"/>
          <w:b/>
          <w:i w:val="false"/>
          <w:color w:val="000000"/>
          <w:sz w:val="28"/>
        </w:rPr>
        <w:t>Статья 24</w:t>
      </w:r>
    </w:p>
    <w:p>
      <w:pPr>
        <w:spacing w:after="0"/>
        <w:ind w:left="0"/>
        <w:jc w:val="both"/>
      </w:pPr>
      <w:r>
        <w:rPr>
          <w:rFonts w:ascii="Times New Roman"/>
          <w:b/>
          <w:i w:val="false"/>
          <w:color w:val="000000"/>
          <w:sz w:val="28"/>
        </w:rPr>
        <w:t>Недискриминация</w:t>
      </w:r>
    </w:p>
    <w:bookmarkStart w:name="z197" w:id="167"/>
    <w:p>
      <w:pPr>
        <w:spacing w:after="0"/>
        <w:ind w:left="0"/>
        <w:jc w:val="both"/>
      </w:pPr>
      <w:r>
        <w:rPr>
          <w:rFonts w:ascii="Times New Roman"/>
          <w:b w:val="false"/>
          <w:i w:val="false"/>
          <w:color w:val="000000"/>
          <w:sz w:val="28"/>
        </w:rPr>
        <w:t xml:space="preserve">
      1. Национальные лица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(лица, к которым применяется Конвенция) настоящей Конвенции, также применяется к лицам, которые не являются резидентами одного или обоих Договаривающихся Государств.</w:t>
      </w:r>
    </w:p>
    <w:bookmarkEnd w:id="167"/>
    <w:bookmarkStart w:name="z198" w:id="168"/>
    <w:p>
      <w:pPr>
        <w:spacing w:after="0"/>
        <w:ind w:left="0"/>
        <w:jc w:val="both"/>
      </w:pP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Это положение не должно толковаться как обязывающее Договаривающееся Государство предоставлять резидентам другого Договаривающегося Государства любые личные пособия, льготы и скидки для целей налогообложения в связи с гражданским статусом или семейными обязанностями, которые оно предоставляет своим резидентам.</w:t>
      </w:r>
    </w:p>
    <w:bookmarkEnd w:id="168"/>
    <w:bookmarkStart w:name="z199" w:id="169"/>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(ассоциированные предприятия), пункта 6 статьи 11 (проценты) или </w:t>
      </w:r>
      <w:r>
        <w:rPr>
          <w:rFonts w:ascii="Times New Roman"/>
          <w:b w:val="false"/>
          <w:i w:val="false"/>
          <w:color w:val="000000"/>
          <w:sz w:val="28"/>
        </w:rPr>
        <w:t>пункта 6</w:t>
      </w:r>
      <w:r>
        <w:rPr>
          <w:rFonts w:ascii="Times New Roman"/>
          <w:b w:val="false"/>
          <w:i w:val="false"/>
          <w:color w:val="000000"/>
          <w:sz w:val="28"/>
        </w:rPr>
        <w:t xml:space="preserve"> статьи 12 (роялти) настоящей Конвенции, проценты, роялти и другие выплаты, выплачиваемые предприятием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были выплачены резиденту первого упомянутого Договаривающегося Государства. Аналогичным образом, любые долги предприятия одного Договаривающегося Государства перед резидентом другого Договаривающегося Государства для целей определения налогооблагаемого капитала такого предприятия подлежат вычету на тех же условиях, как если бы они были заключены с резидентом первого упомянутого Договаривающегося Государства.</w:t>
      </w:r>
    </w:p>
    <w:bookmarkEnd w:id="169"/>
    <w:bookmarkStart w:name="z200" w:id="170"/>
    <w:p>
      <w:pPr>
        <w:spacing w:after="0"/>
        <w:ind w:left="0"/>
        <w:jc w:val="both"/>
      </w:pP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другие аналогичные предприятия первого упомянутого Договаривающегося Государства.</w:t>
      </w:r>
    </w:p>
    <w:bookmarkEnd w:id="170"/>
    <w:bookmarkStart w:name="z201" w:id="171"/>
    <w:p>
      <w:pPr>
        <w:spacing w:after="0"/>
        <w:ind w:left="0"/>
        <w:jc w:val="both"/>
      </w:pPr>
      <w:r>
        <w:rPr>
          <w:rFonts w:ascii="Times New Roman"/>
          <w:b w:val="false"/>
          <w:i w:val="false"/>
          <w:color w:val="000000"/>
          <w:sz w:val="28"/>
        </w:rPr>
        <w:t>
      5. В этой статье термин "налогообложение" означает налоги, которые являются предметом настоящей Конвенции.</w:t>
      </w:r>
    </w:p>
    <w:bookmarkEnd w:id="171"/>
    <w:p>
      <w:pPr>
        <w:spacing w:after="0"/>
        <w:ind w:left="0"/>
        <w:jc w:val="both"/>
      </w:pPr>
      <w:r>
        <w:rPr>
          <w:rFonts w:ascii="Times New Roman"/>
          <w:b/>
          <w:i w:val="false"/>
          <w:color w:val="000000"/>
          <w:sz w:val="28"/>
        </w:rPr>
        <w:t>Статья 25</w:t>
      </w:r>
    </w:p>
    <w:p>
      <w:pPr>
        <w:spacing w:after="0"/>
        <w:ind w:left="0"/>
        <w:jc w:val="both"/>
      </w:pPr>
      <w:r>
        <w:rPr>
          <w:rFonts w:ascii="Times New Roman"/>
          <w:b/>
          <w:i w:val="false"/>
          <w:color w:val="000000"/>
          <w:sz w:val="28"/>
        </w:rPr>
        <w:t>Процедура взаимного согласования</w:t>
      </w:r>
    </w:p>
    <w:bookmarkStart w:name="z203" w:id="17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то это лицо может независимо от средств защиты, предусмотренных национальным законодательством этих Договаривающихся Государств, представить дело компетентному органу любого из Договаривающихся Государств.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bookmarkEnd w:id="172"/>
    <w:bookmarkStart w:name="z204" w:id="173"/>
    <w:p>
      <w:pPr>
        <w:spacing w:after="0"/>
        <w:ind w:left="0"/>
        <w:jc w:val="both"/>
      </w:pPr>
      <w:r>
        <w:rPr>
          <w:rFonts w:ascii="Times New Roman"/>
          <w:b w:val="false"/>
          <w:i w:val="false"/>
          <w:color w:val="000000"/>
          <w:sz w:val="28"/>
        </w:rPr>
        <w:t xml:space="preserve">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p>
    <w:bookmarkEnd w:id="173"/>
    <w:bookmarkStart w:name="z205" w:id="174"/>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p>
    <w:bookmarkEnd w:id="174"/>
    <w:bookmarkStart w:name="z206" w:id="175"/>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встречи, состоящие из них самих или их представителей, в целях достижения согласия в понимании предыдущих пунктов. </w:t>
      </w:r>
    </w:p>
    <w:bookmarkEnd w:id="175"/>
    <w:p>
      <w:pPr>
        <w:spacing w:after="0"/>
        <w:ind w:left="0"/>
        <w:jc w:val="both"/>
      </w:pPr>
      <w:r>
        <w:rPr>
          <w:rFonts w:ascii="Times New Roman"/>
          <w:b/>
          <w:i w:val="false"/>
          <w:color w:val="000000"/>
          <w:sz w:val="28"/>
        </w:rPr>
        <w:t>Статья 26</w:t>
      </w:r>
    </w:p>
    <w:p>
      <w:pPr>
        <w:spacing w:after="0"/>
        <w:ind w:left="0"/>
        <w:jc w:val="both"/>
      </w:pPr>
      <w:r>
        <w:rPr>
          <w:rFonts w:ascii="Times New Roman"/>
          <w:b/>
          <w:i w:val="false"/>
          <w:color w:val="000000"/>
          <w:sz w:val="28"/>
        </w:rPr>
        <w:t>Обмен информацией</w:t>
      </w:r>
    </w:p>
    <w:bookmarkStart w:name="z208" w:id="17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административных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(лица, к которым применяется Конвенция) и 2 (налоги, на которые распространяется Конвенция) настоящей Конвенции.</w:t>
      </w:r>
    </w:p>
    <w:bookmarkEnd w:id="176"/>
    <w:bookmarkStart w:name="z209" w:id="177"/>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раскрывается только лицам или органам (включая суды и административные органы), занятым с начислением или принудительным взысканием, или исполнением или судебным преследованием в отношении рассмотрения апелляций в отношении налогов, указанных в пункте 1 настоящей статьи, или надзором за всем вышеуказанным.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p>
    <w:bookmarkEnd w:id="177"/>
    <w:bookmarkStart w:name="z210" w:id="178"/>
    <w:p>
      <w:pPr>
        <w:spacing w:after="0"/>
        <w:ind w:left="0"/>
        <w:jc w:val="both"/>
      </w:pPr>
      <w:r>
        <w:rPr>
          <w:rFonts w:ascii="Times New Roman"/>
          <w:b w:val="false"/>
          <w:i w:val="false"/>
          <w:color w:val="000000"/>
          <w:sz w:val="28"/>
        </w:rPr>
        <w:t>
      3. Ни в коем случае положения пунктов 1 и 2 настоящей статьи не должны толковаться как налагающие на Договаривающееся Государство обязательство:</w:t>
      </w:r>
    </w:p>
    <w:bookmarkEnd w:id="178"/>
    <w:bookmarkStart w:name="z211" w:id="179"/>
    <w:p>
      <w:pPr>
        <w:spacing w:after="0"/>
        <w:ind w:left="0"/>
        <w:jc w:val="both"/>
      </w:pP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p>
    <w:bookmarkEnd w:id="179"/>
    <w:bookmarkStart w:name="z212" w:id="180"/>
    <w:p>
      <w:pPr>
        <w:spacing w:after="0"/>
        <w:ind w:left="0"/>
        <w:jc w:val="both"/>
      </w:pPr>
      <w:r>
        <w:rPr>
          <w:rFonts w:ascii="Times New Roman"/>
          <w:b w:val="false"/>
          <w:i w:val="false"/>
          <w:color w:val="000000"/>
          <w:sz w:val="28"/>
        </w:rPr>
        <w:t xml:space="preserve">
      b) предоставлять информацию, которую нельзя получить по национальному законодательству или в ходе обычной административной практики этого или другого Договаривающегося Государства; </w:t>
      </w:r>
    </w:p>
    <w:bookmarkEnd w:id="180"/>
    <w:bookmarkStart w:name="z213" w:id="181"/>
    <w:p>
      <w:pPr>
        <w:spacing w:after="0"/>
        <w:ind w:left="0"/>
        <w:jc w:val="both"/>
      </w:pPr>
      <w:r>
        <w:rPr>
          <w:rFonts w:ascii="Times New Roman"/>
          <w:b w:val="false"/>
          <w:i w:val="false"/>
          <w:color w:val="000000"/>
          <w:sz w:val="28"/>
        </w:rPr>
        <w:t xml:space="preserve">
      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(публичному порядку). </w:t>
      </w:r>
    </w:p>
    <w:bookmarkEnd w:id="181"/>
    <w:bookmarkStart w:name="z214" w:id="182"/>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информации для получения запрошенной информации, даже если такая информация не требуется другому Договаривающемуся Государству для собственных налоговых целей. Обязательство, содержащееся в предыдущем предложении, ограничено положениями пункта 3 настоящей статьи, но ни в коем случае такие ограничения не могут быть истолкованы, как разрешающие Договаривающемуся Государству отказать в предоставлении информации исключительно по причине отсутствия внутренней заинтересованности в ней.</w:t>
      </w:r>
    </w:p>
    <w:bookmarkEnd w:id="182"/>
    <w:bookmarkStart w:name="z215" w:id="183"/>
    <w:p>
      <w:pPr>
        <w:spacing w:after="0"/>
        <w:ind w:left="0"/>
        <w:jc w:val="both"/>
      </w:pPr>
      <w:r>
        <w:rPr>
          <w:rFonts w:ascii="Times New Roman"/>
          <w:b w:val="false"/>
          <w:i w:val="false"/>
          <w:color w:val="000000"/>
          <w:sz w:val="28"/>
        </w:rPr>
        <w:t xml:space="preserve">
      5. Ни в коем случае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183"/>
    <w:p>
      <w:pPr>
        <w:spacing w:after="0"/>
        <w:ind w:left="0"/>
        <w:jc w:val="both"/>
      </w:pPr>
      <w:r>
        <w:rPr>
          <w:rFonts w:ascii="Times New Roman"/>
          <w:b/>
          <w:i w:val="false"/>
          <w:color w:val="000000"/>
          <w:sz w:val="28"/>
        </w:rPr>
        <w:t>Статья 27</w:t>
      </w:r>
    </w:p>
    <w:p>
      <w:pPr>
        <w:spacing w:after="0"/>
        <w:ind w:left="0"/>
        <w:jc w:val="both"/>
      </w:pPr>
      <w:r>
        <w:rPr>
          <w:rFonts w:ascii="Times New Roman"/>
          <w:b/>
          <w:i w:val="false"/>
          <w:color w:val="000000"/>
          <w:sz w:val="28"/>
        </w:rPr>
        <w:t>Ограничение льгот</w:t>
      </w:r>
    </w:p>
    <w:bookmarkStart w:name="z217" w:id="184"/>
    <w:p>
      <w:pPr>
        <w:spacing w:after="0"/>
        <w:ind w:left="0"/>
        <w:jc w:val="both"/>
      </w:pPr>
      <w:r>
        <w:rPr>
          <w:rFonts w:ascii="Times New Roman"/>
          <w:b w:val="false"/>
          <w:i w:val="false"/>
          <w:color w:val="000000"/>
          <w:sz w:val="28"/>
        </w:rPr>
        <w:t xml:space="preserve">
      1. Положения настоящей Конвенции ни в коем случае не запрещают Договаривающемуся Государству применение положений своего национального законодательства и мер против уклонений от уплаты налогов вне зависимости от того, описаны они или нет. </w:t>
      </w:r>
    </w:p>
    <w:bookmarkEnd w:id="184"/>
    <w:bookmarkStart w:name="z218" w:id="185"/>
    <w:p>
      <w:pPr>
        <w:spacing w:after="0"/>
        <w:ind w:left="0"/>
        <w:jc w:val="both"/>
      </w:pPr>
      <w:r>
        <w:rPr>
          <w:rFonts w:ascii="Times New Roman"/>
          <w:b w:val="false"/>
          <w:i w:val="false"/>
          <w:color w:val="000000"/>
          <w:sz w:val="28"/>
        </w:rPr>
        <w:t>
      2. Несмотря на любые положения настоящей Конвенции, льгота в соответствии с настоящей Конвенции не предоставляется в отношении элемента дохода, если разумно сделать вывод с учетом всех соответствующих фактов и обстоятельств, что получение этой льготы было одной из основных целей любой договоренности или сделки, которая прямо или косвенно привела к этой льготе, если не установлено, что предоставление этой льготы в этих обстоятельствах соответствовало было цели и задаче соответствующих положений настоящей Конвенции.</w:t>
      </w:r>
    </w:p>
    <w:bookmarkEnd w:id="185"/>
    <w:p>
      <w:pPr>
        <w:spacing w:after="0"/>
        <w:ind w:left="0"/>
        <w:jc w:val="both"/>
      </w:pPr>
      <w:r>
        <w:rPr>
          <w:rFonts w:ascii="Times New Roman"/>
          <w:b/>
          <w:i w:val="false"/>
          <w:color w:val="000000"/>
          <w:sz w:val="28"/>
        </w:rPr>
        <w:t>Статья 28</w:t>
      </w:r>
    </w:p>
    <w:p>
      <w:pPr>
        <w:spacing w:after="0"/>
        <w:ind w:left="0"/>
        <w:jc w:val="both"/>
      </w:pPr>
      <w:r>
        <w:rPr>
          <w:rFonts w:ascii="Times New Roman"/>
          <w:b/>
          <w:i w:val="false"/>
          <w:color w:val="000000"/>
          <w:sz w:val="28"/>
        </w:rPr>
        <w:t>Сотрудники дипломатических представительств и консульских учреждений</w:t>
      </w:r>
    </w:p>
    <w:bookmarkStart w:name="z220" w:id="186"/>
    <w:p>
      <w:pPr>
        <w:spacing w:after="0"/>
        <w:ind w:left="0"/>
        <w:jc w:val="both"/>
      </w:pPr>
      <w:r>
        <w:rPr>
          <w:rFonts w:ascii="Times New Roman"/>
          <w:b w:val="false"/>
          <w:i w:val="false"/>
          <w:color w:val="000000"/>
          <w:sz w:val="28"/>
        </w:rPr>
        <w:t>
      Ничто в настоящей Конвенции не затрагивает налоговые привилегии сотрудников дипломатических представительств или консульских учреждений согласно общим нормам международного права или положениям специальных соглашений.</w:t>
      </w:r>
    </w:p>
    <w:bookmarkEnd w:id="186"/>
    <w:p>
      <w:pPr>
        <w:spacing w:after="0"/>
        <w:ind w:left="0"/>
        <w:jc w:val="both"/>
      </w:pPr>
      <w:r>
        <w:rPr>
          <w:rFonts w:ascii="Times New Roman"/>
          <w:b/>
          <w:i w:val="false"/>
          <w:color w:val="000000"/>
          <w:sz w:val="28"/>
        </w:rPr>
        <w:t>Статья 29</w:t>
      </w:r>
    </w:p>
    <w:p>
      <w:pPr>
        <w:spacing w:after="0"/>
        <w:ind w:left="0"/>
        <w:jc w:val="both"/>
      </w:pPr>
      <w:r>
        <w:rPr>
          <w:rFonts w:ascii="Times New Roman"/>
          <w:b/>
          <w:i w:val="false"/>
          <w:color w:val="000000"/>
          <w:sz w:val="28"/>
        </w:rPr>
        <w:t>Вступление в силу</w:t>
      </w:r>
    </w:p>
    <w:bookmarkStart w:name="z222" w:id="187"/>
    <w:p>
      <w:pPr>
        <w:spacing w:after="0"/>
        <w:ind w:left="0"/>
        <w:jc w:val="both"/>
      </w:pPr>
      <w:r>
        <w:rPr>
          <w:rFonts w:ascii="Times New Roman"/>
          <w:b w:val="false"/>
          <w:i w:val="false"/>
          <w:color w:val="000000"/>
          <w:sz w:val="28"/>
        </w:rPr>
        <w:t>
      1. Договаривающиеся Государства уведомляют друг друга в письменной форме по дипломатическим каналам о выполнении правовых процедур для вступления в силу настоящей Конвенции.</w:t>
      </w:r>
    </w:p>
    <w:bookmarkEnd w:id="187"/>
    <w:bookmarkStart w:name="z223" w:id="188"/>
    <w:p>
      <w:pPr>
        <w:spacing w:after="0"/>
        <w:ind w:left="0"/>
        <w:jc w:val="both"/>
      </w:pPr>
      <w:r>
        <w:rPr>
          <w:rFonts w:ascii="Times New Roman"/>
          <w:b w:val="false"/>
          <w:i w:val="false"/>
          <w:color w:val="000000"/>
          <w:sz w:val="28"/>
        </w:rPr>
        <w:t>
      2. Конвенция вступает в силу с даты получения последнего уведомления, упомянутого в пункте 1, и ее положения применются в обоих Договаривающихся Государствах:</w:t>
      </w:r>
    </w:p>
    <w:bookmarkEnd w:id="188"/>
    <w:bookmarkStart w:name="z224" w:id="189"/>
    <w:p>
      <w:pPr>
        <w:spacing w:after="0"/>
        <w:ind w:left="0"/>
        <w:jc w:val="both"/>
      </w:pPr>
      <w:r>
        <w:rPr>
          <w:rFonts w:ascii="Times New Roman"/>
          <w:b w:val="false"/>
          <w:i w:val="false"/>
          <w:color w:val="000000"/>
          <w:sz w:val="28"/>
        </w:rPr>
        <w:t>
      а) в отношении налогов, удерживаемых у источника, на доход, полученный с или после первого января календарного года, следующего за годом, в котором Конвенция вступает в силу;</w:t>
      </w:r>
    </w:p>
    <w:bookmarkEnd w:id="189"/>
    <w:bookmarkStart w:name="z225" w:id="190"/>
    <w:p>
      <w:pPr>
        <w:spacing w:after="0"/>
        <w:ind w:left="0"/>
        <w:jc w:val="both"/>
      </w:pPr>
      <w:r>
        <w:rPr>
          <w:rFonts w:ascii="Times New Roman"/>
          <w:b w:val="false"/>
          <w:i w:val="false"/>
          <w:color w:val="000000"/>
          <w:sz w:val="28"/>
        </w:rPr>
        <w:t>
      b) в отношении других налогов на доходы, для налогов, взимаемых за любой финансовый год, начинающийся с или после первого января календарного года, следующего за годом, в котором Конвенция вступает в силу.</w:t>
      </w:r>
    </w:p>
    <w:bookmarkEnd w:id="190"/>
    <w:p>
      <w:pPr>
        <w:spacing w:after="0"/>
        <w:ind w:left="0"/>
        <w:jc w:val="both"/>
      </w:pPr>
      <w:r>
        <w:rPr>
          <w:rFonts w:ascii="Times New Roman"/>
          <w:b/>
          <w:i w:val="false"/>
          <w:color w:val="000000"/>
          <w:sz w:val="28"/>
        </w:rPr>
        <w:t>Статья 30</w:t>
      </w:r>
    </w:p>
    <w:p>
      <w:pPr>
        <w:spacing w:after="0"/>
        <w:ind w:left="0"/>
        <w:jc w:val="both"/>
      </w:pPr>
      <w:r>
        <w:rPr>
          <w:rFonts w:ascii="Times New Roman"/>
          <w:b/>
          <w:i w:val="false"/>
          <w:color w:val="000000"/>
          <w:sz w:val="28"/>
        </w:rPr>
        <w:t>Прекращение действия</w:t>
      </w:r>
    </w:p>
    <w:bookmarkStart w:name="z227" w:id="191"/>
    <w:p>
      <w:pPr>
        <w:spacing w:after="0"/>
        <w:ind w:left="0"/>
        <w:jc w:val="both"/>
      </w:pPr>
      <w:r>
        <w:rPr>
          <w:rFonts w:ascii="Times New Roman"/>
          <w:b w:val="false"/>
          <w:i w:val="false"/>
          <w:color w:val="000000"/>
          <w:sz w:val="28"/>
        </w:rPr>
        <w:t>
      Настоящая Конвенция остается в силе до тех пор, пока Договаривающееся Государство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не менее чем за шесть месяцев до окончания любого календарного года после истечения пятилетнего периода с даты начала применения его положений. В таком случае Конвенция прекращает свое действие в обоих Договаривающихся Государствах:</w:t>
      </w:r>
    </w:p>
    <w:bookmarkEnd w:id="191"/>
    <w:bookmarkStart w:name="z228" w:id="192"/>
    <w:p>
      <w:pPr>
        <w:spacing w:after="0"/>
        <w:ind w:left="0"/>
        <w:jc w:val="both"/>
      </w:pPr>
      <w:r>
        <w:rPr>
          <w:rFonts w:ascii="Times New Roman"/>
          <w:b w:val="false"/>
          <w:i w:val="false"/>
          <w:color w:val="000000"/>
          <w:sz w:val="28"/>
        </w:rPr>
        <w:t xml:space="preserve">
      a) в отношении налогов, удерживаемых у источника, на доход, полученный с или после первого января календарного года, следующего за годом, в котором подано уведомление; </w:t>
      </w:r>
    </w:p>
    <w:bookmarkEnd w:id="192"/>
    <w:bookmarkStart w:name="z229" w:id="193"/>
    <w:p>
      <w:pPr>
        <w:spacing w:after="0"/>
        <w:ind w:left="0"/>
        <w:jc w:val="both"/>
      </w:pPr>
      <w:r>
        <w:rPr>
          <w:rFonts w:ascii="Times New Roman"/>
          <w:b w:val="false"/>
          <w:i w:val="false"/>
          <w:color w:val="000000"/>
          <w:sz w:val="28"/>
        </w:rPr>
        <w:t xml:space="preserve">
      b) в отношении других налогов на доход, к налогам, взимаемым за любой финансовый год, начинающийся с или после первого января календарного года, следующего за годом, в котором подано уведомление. </w:t>
      </w:r>
    </w:p>
    <w:bookmarkEnd w:id="193"/>
    <w:bookmarkStart w:name="z230" w:id="194"/>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bookmarkEnd w:id="194"/>
    <w:bookmarkStart w:name="z231" w:id="195"/>
    <w:p>
      <w:pPr>
        <w:spacing w:after="0"/>
        <w:ind w:left="0"/>
        <w:jc w:val="both"/>
      </w:pPr>
      <w:r>
        <w:rPr>
          <w:rFonts w:ascii="Times New Roman"/>
          <w:b w:val="false"/>
          <w:i w:val="false"/>
          <w:color w:val="000000"/>
          <w:sz w:val="28"/>
        </w:rPr>
        <w:t>
      Совершено в двух подлинных экземплярах в городе ________________ _____ числа______________ 20___ года на казахском, арабском, русском и английском языках, причем все четыре текста имеют одинаковую силу. В случае расхождения в толковании английский текст является превалирующим.</w:t>
      </w:r>
    </w:p>
    <w:bookmarkEnd w:id="1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Арабской Республики Египет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