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3b07" w14:textId="f3f3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2004 года № 1453 "О мерах по реализации Конвенции о правовой помощи и правовых отношениях по гражданским, семейным и уголовным делам от 22 января 1993 года и Конвенции о правовой помощи и правовых отношениях по гражданским, семейным и уголовным делам от 7 октября 2002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2024 года № 371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1453 "О мерах по реализации Конвенции о правовой помощи и правовых отношениях по гражданским, семейным и уголовным делам от 22 января 1993 года и Конвенции о правовой помощи и правовых отношениях по гражданским, семейным и уголовным делам от 7 октября 2002 года"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юстиции Республики Казахстан – регистрацию прав на недвижимое имущество, юридических лиц, а также по иным официальным документам, исходящим из органов юстиции, регистрации актов гражданского состояния и от нотариусов;";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обороны Республики Казахстан – по архивным справкам и копиям архивных документов, исходящих из Центрального архива Министерства обороны Республики Казахстан, а также по вопросам, связанным с осуществлением процессуальных действий по уголовным делам и оперативно-розыскным мероприятиям, не требующим санкции прокурора и следственного судьи (суда);";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культуры и информации Республики Казахстан – по архивным справкам и копиям архивных документов, исходящих из государственных архивов Республики Казахстан;";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одиннадцатый и двенадцатый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"Судебная администрация Республики Казахстан (по согласованию) – по поручениям судов Республики Казахстан, судов иностранных государств, ходатайствам о признании и разрешении исполнения решений судов по гражданским и семейным делам;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государственной охраны Республики Казахстан (по согласованию) – по документам, относящимся к ее компетенции, а также по вопросам, связанным с осуществлением процессуальных действий по уголовным делам и оперативно-розыскным мероприятиям, не требующим санкции прокурора и следственного судьи (суда);";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просвещения Республики Казахстан – по документам в сферах дошкольного, среднего, технического и профессионального, послесреднего образования, дополнительного образования и охраны прав детей, а также иным документам, входящим в его компетенцию;";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шестнадцатым и семнадцатым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по чрезвычайным ситуациям Республики Казахстан – по вопросам, связанным с осуществлением процессуальных действий по уголовным делам, не требующим санкции прокурора, следственного судьи (суда), и другим вопросам, входящим в его компетенцию;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науки и высшего образования Республики Казахстан – по документам в области науки, высшего и послевузовского образования, а также иным документам, входящим в его компетенцию;";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Государственным органам, указанным в пункте 1 настоящего постановления, определить перечни государственных учреждений и территориальных органов, находящихся в их ведении, уполномоченных на выполнение положений конвенций.".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