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52a" w14:textId="8565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2024 года № 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разработка и утверждение перечня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