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003a" w14:textId="1090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2024 года № 593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7,0094 гектара из категории земель лесного фонда коммунального государственного учреждения "Меркенское учреждение по охране лесов и животного мира управления природных ресурсов и регулирования природопользования акимата Жамбылской области"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"Азиатский газопровод" (далее – товарищество)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магистрального трубопровода.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593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</w:t>
      </w:r>
      <w:r>
        <w:br/>
      </w:r>
      <w:r>
        <w:rPr>
          <w:rFonts w:ascii="Times New Roman"/>
          <w:b/>
          <w:i w:val="false"/>
          <w:color w:val="000000"/>
        </w:rPr>
        <w:t>промышленности, транспорта, связи, для нужд космической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обороны, национальной безопасности, зоны ядерной безопасности и иного</w:t>
      </w:r>
      <w:r>
        <w:br/>
      </w:r>
      <w:r>
        <w:rPr>
          <w:rFonts w:ascii="Times New Roman"/>
          <w:b/>
          <w:i w:val="false"/>
          <w:color w:val="000000"/>
        </w:rPr>
        <w:t>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"Меркенское учреждение по охране лесов и животного мира управления природных ресурсов и регулирования природопользования акимата Жамбылской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2,2094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