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1436" w14:textId="b1c1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дополнения в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2024 года № 865</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дополнения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Уполномочить Министра финансов Республики Казахстан Такиева Мади Токешовича подписать от имени Правительства Республики Казахстан Протокол о внесении изменений и дополнения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 разрешив вносить изменения и дополнения, не имеющие принципиального характера.</w:t>
      </w:r>
    </w:p>
    <w:bookmarkStart w:name="z6" w:id="1"/>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18 октября 2024 года № 865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Проект</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Протокол </w:t>
      </w:r>
      <w:r>
        <w:br/>
      </w:r>
      <w:r>
        <w:rPr>
          <w:rFonts w:ascii="Times New Roman"/>
          <w:b/>
          <w:i w:val="false"/>
          <w:color w:val="000000"/>
        </w:rPr>
        <w:t>о внесении изменений и дополнения в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w:t>
      </w:r>
    </w:p>
    <w:bookmarkStart w:name="z11" w:id="2"/>
    <w:p>
      <w:pPr>
        <w:spacing w:after="0"/>
        <w:ind w:left="0"/>
        <w:jc w:val="both"/>
      </w:pPr>
      <w:r>
        <w:rPr>
          <w:rFonts w:ascii="Times New Roman"/>
          <w:b w:val="false"/>
          <w:i w:val="false"/>
          <w:color w:val="000000"/>
          <w:sz w:val="28"/>
        </w:rPr>
        <w:t xml:space="preserve">
      Правительство Республики Казахстан и Правительство Исламской Республики Иран,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желая заключить Протокол о внесении изменений и дополнения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 (далее - Соглашение), </w:t>
      </w:r>
    </w:p>
    <w:bookmarkStart w:name="z13" w:id="3"/>
    <w:p>
      <w:pPr>
        <w:spacing w:after="0"/>
        <w:ind w:left="0"/>
        <w:jc w:val="both"/>
      </w:pPr>
      <w:r>
        <w:rPr>
          <w:rFonts w:ascii="Times New Roman"/>
          <w:b w:val="false"/>
          <w:i w:val="false"/>
          <w:color w:val="000000"/>
          <w:sz w:val="28"/>
        </w:rPr>
        <w:t xml:space="preserve">
      договорились о нижеследующем: </w:t>
      </w:r>
    </w:p>
    <w:bookmarkEnd w:id="3"/>
    <w:bookmarkStart w:name="z14" w:id="4"/>
    <w:p>
      <w:pPr>
        <w:spacing w:after="0"/>
        <w:ind w:left="0"/>
        <w:jc w:val="left"/>
      </w:pPr>
      <w:r>
        <w:rPr>
          <w:rFonts w:ascii="Times New Roman"/>
          <w:b/>
          <w:i w:val="false"/>
          <w:color w:val="000000"/>
        </w:rPr>
        <w:t xml:space="preserve"> Статья 1</w:t>
      </w:r>
    </w:p>
    <w:bookmarkEnd w:id="4"/>
    <w:bookmarkStart w:name="z15" w:id="5"/>
    <w:p>
      <w:pPr>
        <w:spacing w:after="0"/>
        <w:ind w:left="0"/>
        <w:jc w:val="both"/>
      </w:pPr>
      <w:r>
        <w:rPr>
          <w:rFonts w:ascii="Times New Roman"/>
          <w:b w:val="false"/>
          <w:i w:val="false"/>
          <w:color w:val="000000"/>
          <w:sz w:val="28"/>
        </w:rPr>
        <w:t>
      Название Соглашения изложить в следующей редакции:</w:t>
      </w:r>
    </w:p>
    <w:bookmarkEnd w:id="5"/>
    <w:bookmarkStart w:name="z16" w:id="6"/>
    <w:p>
      <w:pPr>
        <w:spacing w:after="0"/>
        <w:ind w:left="0"/>
        <w:jc w:val="both"/>
      </w:pPr>
      <w:r>
        <w:rPr>
          <w:rFonts w:ascii="Times New Roman"/>
          <w:b w:val="false"/>
          <w:i w:val="false"/>
          <w:color w:val="000000"/>
          <w:sz w:val="28"/>
        </w:rPr>
        <w:t xml:space="preserve">
      "Соглашение между Правительством Республики Казахстан и Правительством Исламской Республики Иран об устранении двойного налогообложения в отношении налогов на доход и капитал и предотвращении избежания и уклонения от налогообложения". </w:t>
      </w:r>
    </w:p>
    <w:bookmarkEnd w:id="6"/>
    <w:bookmarkStart w:name="z17" w:id="7"/>
    <w:p>
      <w:pPr>
        <w:spacing w:after="0"/>
        <w:ind w:left="0"/>
        <w:jc w:val="left"/>
      </w:pPr>
      <w:r>
        <w:rPr>
          <w:rFonts w:ascii="Times New Roman"/>
          <w:b/>
          <w:i w:val="false"/>
          <w:color w:val="000000"/>
        </w:rPr>
        <w:t xml:space="preserve"> Статья 2</w:t>
      </w:r>
    </w:p>
    <w:bookmarkEnd w:id="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к Соглашению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Исламской Республики Иран, </w:t>
      </w:r>
    </w:p>
    <w:bookmarkStart w:name="z20" w:id="8"/>
    <w:p>
      <w:pPr>
        <w:spacing w:after="0"/>
        <w:ind w:left="0"/>
        <w:jc w:val="both"/>
      </w:pPr>
      <w:r>
        <w:rPr>
          <w:rFonts w:ascii="Times New Roman"/>
          <w:b w:val="false"/>
          <w:i w:val="false"/>
          <w:color w:val="000000"/>
          <w:sz w:val="28"/>
        </w:rPr>
        <w:t>
      желая и далее развивать свои экономические отношения и расширять сотрудничество в налоговых вопросах,</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намереваясь заключить Соглашение об устранении двойного налогообложения в отношении налогов на доход и капитал, не создавая возможности для не налогообложения или пониженного налогообложения посредством избежания или уклонения от уплаты налогов (в том числе путем использования договоренностей, направленных на получение льгот, предусмотренных настоящим Соглашением, для косвенной выгоды резидентов третьих стран), </w:t>
      </w:r>
    </w:p>
    <w:bookmarkStart w:name="z22" w:id="9"/>
    <w:p>
      <w:pPr>
        <w:spacing w:after="0"/>
        <w:ind w:left="0"/>
        <w:jc w:val="both"/>
      </w:pPr>
      <w:r>
        <w:rPr>
          <w:rFonts w:ascii="Times New Roman"/>
          <w:b w:val="false"/>
          <w:i w:val="false"/>
          <w:color w:val="000000"/>
          <w:sz w:val="28"/>
        </w:rPr>
        <w:t xml:space="preserve">
      договорились о нижеследующем:". </w:t>
      </w:r>
    </w:p>
    <w:bookmarkEnd w:id="9"/>
    <w:bookmarkStart w:name="z23" w:id="10"/>
    <w:p>
      <w:pPr>
        <w:spacing w:after="0"/>
        <w:ind w:left="0"/>
        <w:jc w:val="left"/>
      </w:pPr>
      <w:r>
        <w:rPr>
          <w:rFonts w:ascii="Times New Roman"/>
          <w:b/>
          <w:i w:val="false"/>
          <w:color w:val="000000"/>
        </w:rPr>
        <w:t xml:space="preserve"> Статья 3</w:t>
      </w:r>
    </w:p>
    <w:bookmarkEnd w:id="10"/>
    <w:p>
      <w:pPr>
        <w:spacing w:after="0"/>
        <w:ind w:left="0"/>
        <w:jc w:val="left"/>
      </w:pPr>
    </w:p>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2</w:t>
      </w:r>
      <w:r>
        <w:rPr>
          <w:rFonts w:ascii="Times New Roman"/>
          <w:b w:val="false"/>
          <w:i w:val="false"/>
          <w:color w:val="000000"/>
          <w:sz w:val="28"/>
        </w:rPr>
        <w:t xml:space="preserve"> Соглашения (Налоги, на которые распространяется Соглашение) изложить в следующей редакции:      </w:t>
      </w:r>
    </w:p>
    <w:bookmarkStart w:name="z25" w:id="11"/>
    <w:p>
      <w:pPr>
        <w:spacing w:after="0"/>
        <w:ind w:left="0"/>
        <w:jc w:val="both"/>
      </w:pP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в пределах необходимости применения настоящего Соглашения о любых изменениях в их налоговых законодательствах.".</w:t>
      </w:r>
    </w:p>
    <w:bookmarkEnd w:id="11"/>
    <w:bookmarkStart w:name="z26" w:id="12"/>
    <w:p>
      <w:pPr>
        <w:spacing w:after="0"/>
        <w:ind w:left="0"/>
        <w:jc w:val="left"/>
      </w:pPr>
      <w:r>
        <w:rPr>
          <w:rFonts w:ascii="Times New Roman"/>
          <w:b/>
          <w:i w:val="false"/>
          <w:color w:val="000000"/>
        </w:rPr>
        <w:t xml:space="preserve"> Статья 4</w:t>
      </w:r>
    </w:p>
    <w:bookmarkEnd w:id="12"/>
    <w:p>
      <w:pPr>
        <w:spacing w:after="0"/>
        <w:ind w:left="0"/>
        <w:jc w:val="left"/>
      </w:pPr>
    </w:p>
    <w:p>
      <w:pPr>
        <w:spacing w:after="0"/>
        <w:ind w:left="0"/>
        <w:jc w:val="both"/>
      </w:pPr>
      <w:r>
        <w:rPr>
          <w:rFonts w:ascii="Times New Roman"/>
          <w:b w:val="false"/>
          <w:i w:val="false"/>
          <w:color w:val="000000"/>
          <w:sz w:val="28"/>
        </w:rPr>
        <w:t xml:space="preserve">
      Определение термина "компетентный орган" в случае Исламской Республики Иран в подпункте з) пункта 1 </w:t>
      </w:r>
      <w:r>
        <w:rPr>
          <w:rFonts w:ascii="Times New Roman"/>
          <w:b w:val="false"/>
          <w:i w:val="false"/>
          <w:color w:val="000000"/>
          <w:sz w:val="28"/>
        </w:rPr>
        <w:t>статьи 3</w:t>
      </w:r>
      <w:r>
        <w:rPr>
          <w:rFonts w:ascii="Times New Roman"/>
          <w:b w:val="false"/>
          <w:i w:val="false"/>
          <w:color w:val="000000"/>
          <w:sz w:val="28"/>
        </w:rPr>
        <w:t xml:space="preserve"> Соглашения (Общие определения)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Исламской Республики Иран: Министерство экономических дел и финансов или его уполномоченного представителя;".</w:t>
      </w:r>
    </w:p>
    <w:bookmarkStart w:name="z29" w:id="13"/>
    <w:p>
      <w:pPr>
        <w:spacing w:after="0"/>
        <w:ind w:left="0"/>
        <w:jc w:val="left"/>
      </w:pPr>
      <w:r>
        <w:rPr>
          <w:rFonts w:ascii="Times New Roman"/>
          <w:b/>
          <w:i w:val="false"/>
          <w:color w:val="000000"/>
        </w:rPr>
        <w:t xml:space="preserve"> Статья 5</w:t>
      </w:r>
    </w:p>
    <w:bookmarkEnd w:id="13"/>
    <w:p>
      <w:pPr>
        <w:spacing w:after="0"/>
        <w:ind w:left="0"/>
        <w:jc w:val="left"/>
      </w:pPr>
    </w:p>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4</w:t>
      </w:r>
      <w:r>
        <w:rPr>
          <w:rFonts w:ascii="Times New Roman"/>
          <w:b w:val="false"/>
          <w:i w:val="false"/>
          <w:color w:val="000000"/>
          <w:sz w:val="28"/>
        </w:rPr>
        <w:t xml:space="preserve"> Соглашения (Резидент)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Если в соответствии с положениями пункта 1 настоящей статьи лицо, иное, чем физическое, является резидентом обоих Договаривающихся Государств, компетентные органы Договаривающихся Государств стремятся определить по взаимному согласию Договаривающееся Государство, резидентом которого такое лицо считается для целей настоящего Соглашения, учитывая место его эффективного управления, место инкорпорации или учреждения и любые другие соответствующие факторы. При отсутствии такого соглашения, такое лицо не имеет права на какие-либо льготы или освобождение от уплаты налогов, предусмотренные настоящим Соглашением, за исключением случаев, согласованных компетентными органами Договаривающихся Государств.". </w:t>
      </w:r>
    </w:p>
    <w:bookmarkStart w:name="z32" w:id="14"/>
    <w:p>
      <w:pPr>
        <w:spacing w:after="0"/>
        <w:ind w:left="0"/>
        <w:jc w:val="left"/>
      </w:pPr>
      <w:r>
        <w:rPr>
          <w:rFonts w:ascii="Times New Roman"/>
          <w:b/>
          <w:i w:val="false"/>
          <w:color w:val="000000"/>
        </w:rPr>
        <w:t xml:space="preserve"> Статья 6</w:t>
      </w:r>
    </w:p>
    <w:bookmarkEnd w:id="1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Соглашения (Постоянное учреждение)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w:t>
      </w:r>
    </w:p>
    <w:bookmarkStart w:name="z35" w:id="15"/>
    <w:p>
      <w:pPr>
        <w:spacing w:after="0"/>
        <w:ind w:left="0"/>
        <w:jc w:val="both"/>
      </w:pPr>
      <w:r>
        <w:rPr>
          <w:rFonts w:ascii="Times New Roman"/>
          <w:b w:val="false"/>
          <w:i w:val="false"/>
          <w:color w:val="000000"/>
          <w:sz w:val="28"/>
        </w:rPr>
        <w:t>
      Постоянное учреждение</w:t>
      </w:r>
    </w:p>
    <w:bookmarkEnd w:id="15"/>
    <w:bookmarkStart w:name="z36" w:id="16"/>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предприятие Договаривающегося Государства полностью или частично осуществляет предпринимательскую деятельность в другом Договаривающемся Государстве.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bookmarkStart w:name="z38" w:id="17"/>
    <w:p>
      <w:pPr>
        <w:spacing w:after="0"/>
        <w:ind w:left="0"/>
        <w:jc w:val="both"/>
      </w:pPr>
      <w:r>
        <w:rPr>
          <w:rFonts w:ascii="Times New Roman"/>
          <w:b w:val="false"/>
          <w:i w:val="false"/>
          <w:color w:val="000000"/>
          <w:sz w:val="28"/>
        </w:rPr>
        <w:t xml:space="preserve">
      а) место управления; </w:t>
      </w:r>
    </w:p>
    <w:bookmarkEnd w:id="17"/>
    <w:bookmarkStart w:name="z39" w:id="18"/>
    <w:p>
      <w:pPr>
        <w:spacing w:after="0"/>
        <w:ind w:left="0"/>
        <w:jc w:val="both"/>
      </w:pPr>
      <w:r>
        <w:rPr>
          <w:rFonts w:ascii="Times New Roman"/>
          <w:b w:val="false"/>
          <w:i w:val="false"/>
          <w:color w:val="000000"/>
          <w:sz w:val="28"/>
        </w:rPr>
        <w:t xml:space="preserve">
      б) отделение; </w:t>
      </w:r>
    </w:p>
    <w:bookmarkEnd w:id="18"/>
    <w:bookmarkStart w:name="z40" w:id="19"/>
    <w:p>
      <w:pPr>
        <w:spacing w:after="0"/>
        <w:ind w:left="0"/>
        <w:jc w:val="both"/>
      </w:pPr>
      <w:r>
        <w:rPr>
          <w:rFonts w:ascii="Times New Roman"/>
          <w:b w:val="false"/>
          <w:i w:val="false"/>
          <w:color w:val="000000"/>
          <w:sz w:val="28"/>
        </w:rPr>
        <w:t xml:space="preserve">
      в) контору; </w:t>
      </w:r>
    </w:p>
    <w:bookmarkEnd w:id="19"/>
    <w:bookmarkStart w:name="z41" w:id="20"/>
    <w:p>
      <w:pPr>
        <w:spacing w:after="0"/>
        <w:ind w:left="0"/>
        <w:jc w:val="both"/>
      </w:pPr>
      <w:r>
        <w:rPr>
          <w:rFonts w:ascii="Times New Roman"/>
          <w:b w:val="false"/>
          <w:i w:val="false"/>
          <w:color w:val="000000"/>
          <w:sz w:val="28"/>
        </w:rPr>
        <w:t xml:space="preserve">
      г) склад и выставку, осуществляющие продажу товаров или изделий; </w:t>
      </w:r>
    </w:p>
    <w:bookmarkEnd w:id="20"/>
    <w:bookmarkStart w:name="z42" w:id="21"/>
    <w:p>
      <w:pPr>
        <w:spacing w:after="0"/>
        <w:ind w:left="0"/>
        <w:jc w:val="both"/>
      </w:pPr>
      <w:r>
        <w:rPr>
          <w:rFonts w:ascii="Times New Roman"/>
          <w:b w:val="false"/>
          <w:i w:val="false"/>
          <w:color w:val="000000"/>
          <w:sz w:val="28"/>
        </w:rPr>
        <w:t xml:space="preserve">
      д) фабрику; </w:t>
      </w:r>
    </w:p>
    <w:bookmarkEnd w:id="21"/>
    <w:bookmarkStart w:name="z43" w:id="22"/>
    <w:p>
      <w:pPr>
        <w:spacing w:after="0"/>
        <w:ind w:left="0"/>
        <w:jc w:val="both"/>
      </w:pPr>
      <w:r>
        <w:rPr>
          <w:rFonts w:ascii="Times New Roman"/>
          <w:b w:val="false"/>
          <w:i w:val="false"/>
          <w:color w:val="000000"/>
          <w:sz w:val="28"/>
        </w:rPr>
        <w:t xml:space="preserve">
      е) мастерскую; и </w:t>
      </w:r>
    </w:p>
    <w:bookmarkEnd w:id="22"/>
    <w:bookmarkStart w:name="z44" w:id="23"/>
    <w:p>
      <w:pPr>
        <w:spacing w:after="0"/>
        <w:ind w:left="0"/>
        <w:jc w:val="both"/>
      </w:pPr>
      <w:r>
        <w:rPr>
          <w:rFonts w:ascii="Times New Roman"/>
          <w:b w:val="false"/>
          <w:i w:val="false"/>
          <w:color w:val="000000"/>
          <w:sz w:val="28"/>
        </w:rPr>
        <w:t xml:space="preserve">
      ж) шахту, нефтяную или газовую скважину, карьер или любое другое место добычи природных ресурсов. </w:t>
      </w:r>
    </w:p>
    <w:bookmarkEnd w:id="23"/>
    <w:bookmarkStart w:name="z45" w:id="24"/>
    <w:p>
      <w:pPr>
        <w:spacing w:after="0"/>
        <w:ind w:left="0"/>
        <w:jc w:val="both"/>
      </w:pPr>
      <w:r>
        <w:rPr>
          <w:rFonts w:ascii="Times New Roman"/>
          <w:b w:val="false"/>
          <w:i w:val="false"/>
          <w:color w:val="000000"/>
          <w:sz w:val="28"/>
        </w:rPr>
        <w:t xml:space="preserve">
      3. Термин "постоянное учреждение" также включает: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строительную площадку или строительный объект,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bookmarkStart w:name="z47" w:id="25"/>
    <w:p>
      <w:pPr>
        <w:spacing w:after="0"/>
        <w:ind w:left="0"/>
        <w:jc w:val="both"/>
      </w:pPr>
      <w:r>
        <w:rPr>
          <w:rFonts w:ascii="Times New Roman"/>
          <w:b w:val="false"/>
          <w:i w:val="false"/>
          <w:color w:val="000000"/>
          <w:sz w:val="28"/>
        </w:rPr>
        <w:t xml:space="preserve">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p>
    <w:bookmarkEnd w:id="25"/>
    <w:bookmarkStart w:name="z48" w:id="26"/>
    <w:p>
      <w:pPr>
        <w:spacing w:after="0"/>
        <w:ind w:left="0"/>
        <w:jc w:val="both"/>
      </w:pPr>
      <w:r>
        <w:rPr>
          <w:rFonts w:ascii="Times New Roman"/>
          <w:b w:val="false"/>
          <w:i w:val="false"/>
          <w:color w:val="000000"/>
          <w:sz w:val="28"/>
        </w:rPr>
        <w:t xml:space="preserve">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bookmarkEnd w:id="26"/>
    <w:bookmarkStart w:name="z49" w:id="27"/>
    <w:p>
      <w:pPr>
        <w:spacing w:after="0"/>
        <w:ind w:left="0"/>
        <w:jc w:val="both"/>
      </w:pPr>
      <w:r>
        <w:rPr>
          <w:rFonts w:ascii="Times New Roman"/>
          <w:b w:val="false"/>
          <w:i w:val="false"/>
          <w:color w:val="000000"/>
          <w:sz w:val="28"/>
        </w:rPr>
        <w:t xml:space="preserve">
      4. Исключительно в целях определения был ли превышен 12 месячный период, упомянутый в подпунктах а) и б) пункта 3 настоящей статьи, </w:t>
      </w:r>
    </w:p>
    <w:bookmarkEnd w:id="27"/>
    <w:bookmarkStart w:name="z50" w:id="28"/>
    <w:p>
      <w:pPr>
        <w:spacing w:after="0"/>
        <w:ind w:left="0"/>
        <w:jc w:val="both"/>
      </w:pPr>
      <w:r>
        <w:rPr>
          <w:rFonts w:ascii="Times New Roman"/>
          <w:b w:val="false"/>
          <w:i w:val="false"/>
          <w:color w:val="000000"/>
          <w:sz w:val="28"/>
        </w:rPr>
        <w:t xml:space="preserve">
      а) если предприятие Договаривающегося Государства осуществляет деятельность в другом Договаривающемся Государстве и эти виды деятельности осуществляются в течение одного или нескольких периодов времени, которые в совокупности превышают 30 дней без превышения двенадцати месяцев, и </w:t>
      </w:r>
    </w:p>
    <w:bookmarkEnd w:id="28"/>
    <w:bookmarkStart w:name="z51" w:id="29"/>
    <w:p>
      <w:pPr>
        <w:spacing w:after="0"/>
        <w:ind w:left="0"/>
        <w:jc w:val="both"/>
      </w:pPr>
      <w:r>
        <w:rPr>
          <w:rFonts w:ascii="Times New Roman"/>
          <w:b w:val="false"/>
          <w:i w:val="false"/>
          <w:color w:val="000000"/>
          <w:sz w:val="28"/>
        </w:rPr>
        <w:t>
      б) если связанные виды деятельности осуществляются в этом месте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bookmarkEnd w:id="29"/>
    <w:bookmarkStart w:name="z52" w:id="30"/>
    <w:p>
      <w:pPr>
        <w:spacing w:after="0"/>
        <w:ind w:left="0"/>
        <w:jc w:val="both"/>
      </w:pPr>
      <w:r>
        <w:rPr>
          <w:rFonts w:ascii="Times New Roman"/>
          <w:b w:val="false"/>
          <w:i w:val="false"/>
          <w:color w:val="000000"/>
          <w:sz w:val="28"/>
        </w:rPr>
        <w:t>
       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этом месте.</w:t>
      </w:r>
    </w:p>
    <w:bookmarkEnd w:id="30"/>
    <w:bookmarkStart w:name="z53" w:id="31"/>
    <w:p>
      <w:pPr>
        <w:spacing w:after="0"/>
        <w:ind w:left="0"/>
        <w:jc w:val="both"/>
      </w:pPr>
      <w:r>
        <w:rPr>
          <w:rFonts w:ascii="Times New Roman"/>
          <w:b w:val="false"/>
          <w:i w:val="false"/>
          <w:color w:val="000000"/>
          <w:sz w:val="28"/>
        </w:rPr>
        <w:t xml:space="preserve">
      5. Несмотря на предыдущие положения настоящей статьи следующие виды деятельности предприятия Договаривающегося Государства в другом Договаривающемся Государстве рассматриваются как не осуществляемые через постоянное учреждение. </w:t>
      </w:r>
    </w:p>
    <w:bookmarkEnd w:id="31"/>
    <w:bookmarkStart w:name="z54" w:id="32"/>
    <w:p>
      <w:pPr>
        <w:spacing w:after="0"/>
        <w:ind w:left="0"/>
        <w:jc w:val="both"/>
      </w:pPr>
      <w:r>
        <w:rPr>
          <w:rFonts w:ascii="Times New Roman"/>
          <w:b w:val="false"/>
          <w:i w:val="false"/>
          <w:color w:val="000000"/>
          <w:sz w:val="28"/>
        </w:rPr>
        <w:t xml:space="preserve">
      а) использование сооружений исключительно для целей хранения или демонстрации товаров или изделий, принадлежащих предприятию; </w:t>
      </w:r>
    </w:p>
    <w:bookmarkEnd w:id="32"/>
    <w:bookmarkStart w:name="z55" w:id="33"/>
    <w:p>
      <w:pPr>
        <w:spacing w:after="0"/>
        <w:ind w:left="0"/>
        <w:jc w:val="both"/>
      </w:pPr>
      <w:r>
        <w:rPr>
          <w:rFonts w:ascii="Times New Roman"/>
          <w:b w:val="false"/>
          <w:i w:val="false"/>
          <w:color w:val="000000"/>
          <w:sz w:val="28"/>
        </w:rPr>
        <w:t xml:space="preserve">
      б) содержание запасов товаров или изделий, принадлежащих предприятию исключительно для целей хранения или демонстрации; </w:t>
      </w:r>
    </w:p>
    <w:bookmarkEnd w:id="33"/>
    <w:bookmarkStart w:name="z56" w:id="34"/>
    <w:p>
      <w:pPr>
        <w:spacing w:after="0"/>
        <w:ind w:left="0"/>
        <w:jc w:val="both"/>
      </w:pPr>
      <w:r>
        <w:rPr>
          <w:rFonts w:ascii="Times New Roman"/>
          <w:b w:val="false"/>
          <w:i w:val="false"/>
          <w:color w:val="000000"/>
          <w:sz w:val="28"/>
        </w:rPr>
        <w:t xml:space="preserve">
      в) содержание запаса товаров или изделий, принадлежащих предприятию исключительно для целей переработки другим предприятием; </w:t>
      </w:r>
    </w:p>
    <w:bookmarkEnd w:id="34"/>
    <w:bookmarkStart w:name="z57" w:id="35"/>
    <w:p>
      <w:pPr>
        <w:spacing w:after="0"/>
        <w:ind w:left="0"/>
        <w:jc w:val="both"/>
      </w:pP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для сбора информации для предприятия; </w:t>
      </w:r>
    </w:p>
    <w:bookmarkEnd w:id="35"/>
    <w:bookmarkStart w:name="z58" w:id="36"/>
    <w:p>
      <w:pPr>
        <w:spacing w:after="0"/>
        <w:ind w:left="0"/>
        <w:jc w:val="both"/>
      </w:pPr>
      <w:r>
        <w:rPr>
          <w:rFonts w:ascii="Times New Roman"/>
          <w:b w:val="false"/>
          <w:i w:val="false"/>
          <w:color w:val="000000"/>
          <w:sz w:val="28"/>
        </w:rPr>
        <w:t xml:space="preserve">
      д) содержание постоянного места деятельности исключительно для целей осуществления рекламной деятельности, предоставления информации, для научных исследований, любой другой деятельности подготовительного или вспомогательного характера; </w:t>
      </w:r>
    </w:p>
    <w:bookmarkEnd w:id="36"/>
    <w:bookmarkStart w:name="z59" w:id="37"/>
    <w:p>
      <w:pPr>
        <w:spacing w:after="0"/>
        <w:ind w:left="0"/>
        <w:jc w:val="both"/>
      </w:pP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bookmarkEnd w:id="37"/>
    <w:bookmarkStart w:name="z60" w:id="38"/>
    <w:p>
      <w:pPr>
        <w:spacing w:after="0"/>
        <w:ind w:left="0"/>
        <w:jc w:val="both"/>
      </w:pPr>
      <w:r>
        <w:rPr>
          <w:rFonts w:ascii="Times New Roman"/>
          <w:b w:val="false"/>
          <w:i w:val="false"/>
          <w:color w:val="000000"/>
          <w:sz w:val="28"/>
        </w:rPr>
        <w:t>
      6. Пункт 5 настоящей статьи не применяется к постоянному месту деятельности, которое используется или содержится предприятием, если это предприятие или тесно связанное с ним предприятие осуществляют предпринимательскую деятельность через это или другое место в том же Договаривающемся Государстве и</w:t>
      </w:r>
    </w:p>
    <w:bookmarkEnd w:id="38"/>
    <w:bookmarkStart w:name="z61" w:id="39"/>
    <w:p>
      <w:pPr>
        <w:spacing w:after="0"/>
        <w:ind w:left="0"/>
        <w:jc w:val="both"/>
      </w:pPr>
      <w:r>
        <w:rPr>
          <w:rFonts w:ascii="Times New Roman"/>
          <w:b w:val="false"/>
          <w:i w:val="false"/>
          <w:color w:val="000000"/>
          <w:sz w:val="28"/>
        </w:rPr>
        <w:t>
      a)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w:t>
      </w:r>
    </w:p>
    <w:bookmarkEnd w:id="39"/>
    <w:bookmarkStart w:name="z62" w:id="40"/>
    <w:p>
      <w:pPr>
        <w:spacing w:after="0"/>
        <w:ind w:left="0"/>
        <w:jc w:val="both"/>
      </w:pPr>
      <w:r>
        <w:rPr>
          <w:rFonts w:ascii="Times New Roman"/>
          <w:b w:val="false"/>
          <w:i w:val="false"/>
          <w:color w:val="000000"/>
          <w:sz w:val="28"/>
        </w:rPr>
        <w:t xml:space="preserve">
      б)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 </w:t>
      </w:r>
    </w:p>
    <w:bookmarkEnd w:id="40"/>
    <w:bookmarkStart w:name="z63" w:id="41"/>
    <w:p>
      <w:pPr>
        <w:spacing w:after="0"/>
        <w:ind w:left="0"/>
        <w:jc w:val="both"/>
      </w:pPr>
      <w:r>
        <w:rPr>
          <w:rFonts w:ascii="Times New Roman"/>
          <w:b w:val="false"/>
          <w:i w:val="false"/>
          <w:color w:val="000000"/>
          <w:sz w:val="28"/>
        </w:rPr>
        <w:t>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w:t>
      </w:r>
    </w:p>
    <w:bookmarkEnd w:id="41"/>
    <w:bookmarkStart w:name="z64" w:id="42"/>
    <w:p>
      <w:pPr>
        <w:spacing w:after="0"/>
        <w:ind w:left="0"/>
        <w:jc w:val="both"/>
      </w:pPr>
      <w:r>
        <w:rPr>
          <w:rFonts w:ascii="Times New Roman"/>
          <w:b w:val="false"/>
          <w:i w:val="false"/>
          <w:color w:val="000000"/>
          <w:sz w:val="28"/>
        </w:rPr>
        <w:t>
      7. Несмотря на положения пунктов 1 и 2 настоящей статьи, но с учетом положений пункта 8 настоящей статьи, если лицо действует в Договаривающемся Государстве от имени предприятия и, таким образом, обычно заключает договоры,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bookmarkEnd w:id="42"/>
    <w:bookmarkStart w:name="z65" w:id="43"/>
    <w:p>
      <w:pPr>
        <w:spacing w:after="0"/>
        <w:ind w:left="0"/>
        <w:jc w:val="both"/>
      </w:pPr>
      <w:r>
        <w:rPr>
          <w:rFonts w:ascii="Times New Roman"/>
          <w:b w:val="false"/>
          <w:i w:val="false"/>
          <w:color w:val="000000"/>
          <w:sz w:val="28"/>
        </w:rPr>
        <w:t>
      а) от имени предприятия, или</w:t>
      </w:r>
    </w:p>
    <w:bookmarkEnd w:id="43"/>
    <w:bookmarkStart w:name="z66" w:id="44"/>
    <w:p>
      <w:pPr>
        <w:spacing w:after="0"/>
        <w:ind w:left="0"/>
        <w:jc w:val="both"/>
      </w:pPr>
      <w:r>
        <w:rPr>
          <w:rFonts w:ascii="Times New Roman"/>
          <w:b w:val="false"/>
          <w:i w:val="false"/>
          <w:color w:val="000000"/>
          <w:sz w:val="28"/>
        </w:rPr>
        <w:t xml:space="preserve">
      б) для передачи права собственности или предоставления права пользования имуществом, принадлежащим этому предприятию, или которым предприятие имеет право пользования, или </w:t>
      </w:r>
    </w:p>
    <w:bookmarkEnd w:id="44"/>
    <w:bookmarkStart w:name="z67" w:id="45"/>
    <w:p>
      <w:pPr>
        <w:spacing w:after="0"/>
        <w:ind w:left="0"/>
        <w:jc w:val="both"/>
      </w:pPr>
      <w:r>
        <w:rPr>
          <w:rFonts w:ascii="Times New Roman"/>
          <w:b w:val="false"/>
          <w:i w:val="false"/>
          <w:color w:val="000000"/>
          <w:sz w:val="28"/>
        </w:rPr>
        <w:t xml:space="preserve">
      в) для оказания услуг этим предприятием, </w:t>
      </w:r>
    </w:p>
    <w:bookmarkEnd w:id="45"/>
    <w:bookmarkStart w:name="z68" w:id="46"/>
    <w:p>
      <w:pPr>
        <w:spacing w:after="0"/>
        <w:ind w:left="0"/>
        <w:jc w:val="both"/>
      </w:pPr>
      <w:r>
        <w:rPr>
          <w:rFonts w:ascii="Times New Roman"/>
          <w:b w:val="false"/>
          <w:i w:val="false"/>
          <w:color w:val="000000"/>
          <w:sz w:val="28"/>
        </w:rPr>
        <w:t>
      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5 настоящей статьи, которые даже при осуществлении через постоянное место деятельности (кроме постоянного место деятельности, к которому применяется пункт 6 настоящей статьи) не превращают это постоянное место деятельности в постоянное учреждение согласно положениям упомянутого пункта.</w:t>
      </w:r>
    </w:p>
    <w:bookmarkEnd w:id="46"/>
    <w:bookmarkStart w:name="z69" w:id="47"/>
    <w:p>
      <w:pPr>
        <w:spacing w:after="0"/>
        <w:ind w:left="0"/>
        <w:jc w:val="both"/>
      </w:pPr>
      <w:r>
        <w:rPr>
          <w:rFonts w:ascii="Times New Roman"/>
          <w:b w:val="false"/>
          <w:i w:val="false"/>
          <w:color w:val="000000"/>
          <w:sz w:val="28"/>
        </w:rPr>
        <w:t>
      8. Пункт 7 настоящей статьи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bookmarkEnd w:id="47"/>
    <w:bookmarkStart w:name="z70" w:id="48"/>
    <w:p>
      <w:pPr>
        <w:spacing w:after="0"/>
        <w:ind w:left="0"/>
        <w:jc w:val="both"/>
      </w:pPr>
      <w:r>
        <w:rPr>
          <w:rFonts w:ascii="Times New Roman"/>
          <w:b w:val="false"/>
          <w:i w:val="false"/>
          <w:color w:val="000000"/>
          <w:sz w:val="28"/>
        </w:rPr>
        <w:t>
      9.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bookmarkEnd w:id="48"/>
    <w:bookmarkStart w:name="z71" w:id="49"/>
    <w:p>
      <w:pPr>
        <w:spacing w:after="0"/>
        <w:ind w:left="0"/>
        <w:jc w:val="both"/>
      </w:pPr>
      <w:r>
        <w:rPr>
          <w:rFonts w:ascii="Times New Roman"/>
          <w:b w:val="false"/>
          <w:i w:val="false"/>
          <w:color w:val="000000"/>
          <w:sz w:val="28"/>
        </w:rPr>
        <w:t xml:space="preserve">
      10. Для целей настоящей статьи лицо или предприятие тесно связаны с предприятием, если, основываясь на всех соответствующих фактах и обстоятельствах, одно контролирует другое или оба находятся под контролем одних и тех же лиц или предприятий. В любом случае, лицо или предприятие считаются тесно связанными с предприятием, если одно из них прямо или косвенно владеет более чем 50 процентами бенефициарной доли в другом (или, в случае компании, более 50 процентов совокупных голосов и стоимости акций компании или бенефициарной доли участия в компании), или если другое лицо или предприятие обладают прямо или косвенно более 50 процентами бенефициарной доли (или, в случае компании, более 50 процентов совокупных голосов и стоимости акций компании или бенефициарной доли участия в компании) в лице и предприятии или в двух предприятиях.". </w:t>
      </w:r>
    </w:p>
    <w:bookmarkEnd w:id="49"/>
    <w:bookmarkStart w:name="z72" w:id="50"/>
    <w:p>
      <w:pPr>
        <w:spacing w:after="0"/>
        <w:ind w:left="0"/>
        <w:jc w:val="left"/>
      </w:pPr>
      <w:r>
        <w:rPr>
          <w:rFonts w:ascii="Times New Roman"/>
          <w:b/>
          <w:i w:val="false"/>
          <w:color w:val="000000"/>
        </w:rPr>
        <w:t xml:space="preserve"> Статья 7</w:t>
      </w:r>
    </w:p>
    <w:bookmarkEnd w:id="50"/>
    <w:p>
      <w:pPr>
        <w:spacing w:after="0"/>
        <w:ind w:left="0"/>
        <w:jc w:val="left"/>
      </w:pPr>
    </w:p>
    <w:p>
      <w:pPr>
        <w:spacing w:after="0"/>
        <w:ind w:left="0"/>
        <w:jc w:val="both"/>
      </w:pPr>
      <w:r>
        <w:rPr>
          <w:rFonts w:ascii="Times New Roman"/>
          <w:b w:val="false"/>
          <w:i w:val="false"/>
          <w:color w:val="000000"/>
          <w:sz w:val="28"/>
        </w:rPr>
        <w:t xml:space="preserve">
      Подпункт а) пункта 2 </w:t>
      </w:r>
      <w:r>
        <w:rPr>
          <w:rFonts w:ascii="Times New Roman"/>
          <w:b w:val="false"/>
          <w:i w:val="false"/>
          <w:color w:val="000000"/>
          <w:sz w:val="28"/>
        </w:rPr>
        <w:t>статьи 10</w:t>
      </w:r>
      <w:r>
        <w:rPr>
          <w:rFonts w:ascii="Times New Roman"/>
          <w:b w:val="false"/>
          <w:i w:val="false"/>
          <w:color w:val="000000"/>
          <w:sz w:val="28"/>
        </w:rPr>
        <w:t xml:space="preserve"> Соглашения (Дивиденды) изложить в следующей редакции: </w:t>
      </w:r>
    </w:p>
    <w:bookmarkStart w:name="z74" w:id="51"/>
    <w:p>
      <w:pPr>
        <w:spacing w:after="0"/>
        <w:ind w:left="0"/>
        <w:jc w:val="both"/>
      </w:pPr>
      <w:r>
        <w:rPr>
          <w:rFonts w:ascii="Times New Roman"/>
          <w:b w:val="false"/>
          <w:i w:val="false"/>
          <w:color w:val="000000"/>
          <w:sz w:val="28"/>
        </w:rPr>
        <w:t xml:space="preserve">
      "а) 5 процентов общей суммы дивидендов, если фактическим владельцем является компания, которая прямо владеет не менее чем 20 процентами капитала компании, выплачивающей дивиденды, в течение 365 дней, включая день выплаты дивидендов (для целей расчета этого периода не принимаются во внимание изменения собственника, которые напрямую возникают в результате корпоративной реорганизации, такой как слияние или разделительная реорганизация компании, которая владеет акциями или выплачивает дивиденды);". </w:t>
      </w:r>
    </w:p>
    <w:bookmarkEnd w:id="5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8</w:t>
      </w:r>
    </w:p>
    <w:p>
      <w:pPr>
        <w:spacing w:after="0"/>
        <w:ind w:left="0"/>
        <w:jc w:val="left"/>
      </w:pPr>
    </w:p>
    <w:p>
      <w:pPr>
        <w:spacing w:after="0"/>
        <w:ind w:left="0"/>
        <w:jc w:val="both"/>
      </w:pPr>
      <w:r>
        <w:rPr>
          <w:rFonts w:ascii="Times New Roman"/>
          <w:b w:val="false"/>
          <w:i w:val="false"/>
          <w:color w:val="000000"/>
          <w:sz w:val="28"/>
        </w:rPr>
        <w:t xml:space="preserve">
      Пункты 1 и 2 </w:t>
      </w:r>
      <w:r>
        <w:rPr>
          <w:rFonts w:ascii="Times New Roman"/>
          <w:b w:val="false"/>
          <w:i w:val="false"/>
          <w:color w:val="000000"/>
          <w:sz w:val="28"/>
        </w:rPr>
        <w:t>статьи 25</w:t>
      </w:r>
      <w:r>
        <w:rPr>
          <w:rFonts w:ascii="Times New Roman"/>
          <w:b w:val="false"/>
          <w:i w:val="false"/>
          <w:color w:val="000000"/>
          <w:sz w:val="28"/>
        </w:rPr>
        <w:t xml:space="preserve"> Соглашения (Процедура взаимного согласования)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налогообложению такого лица, не соответствующему положениям настоящего Соглашения, такое лицо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любой из Договаривающихся Государств.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p>
    <w:bookmarkStart w:name="z78" w:id="52"/>
    <w:p>
      <w:pPr>
        <w:spacing w:after="0"/>
        <w:ind w:left="0"/>
        <w:jc w:val="both"/>
      </w:pP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52"/>
    <w:bookmarkStart w:name="z79" w:id="53"/>
    <w:p>
      <w:pPr>
        <w:spacing w:after="0"/>
        <w:ind w:left="0"/>
        <w:jc w:val="left"/>
      </w:pPr>
      <w:r>
        <w:rPr>
          <w:rFonts w:ascii="Times New Roman"/>
          <w:b/>
          <w:i w:val="false"/>
          <w:color w:val="000000"/>
        </w:rPr>
        <w:t xml:space="preserve"> Статья 9</w:t>
      </w:r>
    </w:p>
    <w:bookmarkEnd w:id="5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Cтатью 26</w:t>
      </w:r>
      <w:r>
        <w:rPr>
          <w:rFonts w:ascii="Times New Roman"/>
          <w:b w:val="false"/>
          <w:i w:val="false"/>
          <w:color w:val="000000"/>
          <w:sz w:val="28"/>
        </w:rPr>
        <w:t xml:space="preserve"> Соглашения (Обмен информацией)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26</w:t>
      </w:r>
    </w:p>
    <w:bookmarkStart w:name="z82" w:id="54"/>
    <w:p>
      <w:pPr>
        <w:spacing w:after="0"/>
        <w:ind w:left="0"/>
        <w:jc w:val="both"/>
      </w:pPr>
      <w:r>
        <w:rPr>
          <w:rFonts w:ascii="Times New Roman"/>
          <w:b w:val="false"/>
          <w:i w:val="false"/>
          <w:color w:val="000000"/>
          <w:sz w:val="28"/>
        </w:rPr>
        <w:t>
      Обмен информацией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Start w:name="z84" w:id="55"/>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законодательствами обоих Договаривающихся Государств и компетентным органом Договаривающегося Государства, представляющим разрешение на такое использование.</w:t>
      </w:r>
    </w:p>
    <w:bookmarkEnd w:id="55"/>
    <w:bookmarkStart w:name="z85" w:id="56"/>
    <w:p>
      <w:pPr>
        <w:spacing w:after="0"/>
        <w:ind w:left="0"/>
        <w:jc w:val="both"/>
      </w:pPr>
      <w:r>
        <w:rPr>
          <w:rFonts w:ascii="Times New Roman"/>
          <w:b w:val="false"/>
          <w:i w:val="false"/>
          <w:color w:val="000000"/>
          <w:sz w:val="28"/>
        </w:rPr>
        <w:t xml:space="preserve">
      3. Ни в коем случае положения пунктов 1 и 2 не могут толковаться как налагающие на Договаривающееся Государство обязательства:      </w:t>
      </w:r>
    </w:p>
    <w:bookmarkEnd w:id="56"/>
    <w:bookmarkStart w:name="z86" w:id="57"/>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57"/>
    <w:bookmarkStart w:name="z87" w:id="58"/>
    <w:p>
      <w:pPr>
        <w:spacing w:after="0"/>
        <w:ind w:left="0"/>
        <w:jc w:val="both"/>
      </w:pPr>
      <w:r>
        <w:rPr>
          <w:rFonts w:ascii="Times New Roman"/>
          <w:b w:val="false"/>
          <w:i w:val="false"/>
          <w:color w:val="000000"/>
          <w:sz w:val="28"/>
        </w:rPr>
        <w:t>
      б)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58"/>
    <w:bookmarkStart w:name="z88" w:id="59"/>
    <w:p>
      <w:pPr>
        <w:spacing w:after="0"/>
        <w:ind w:left="0"/>
        <w:jc w:val="both"/>
      </w:pPr>
      <w:r>
        <w:rPr>
          <w:rFonts w:ascii="Times New Roman"/>
          <w:b w:val="false"/>
          <w:i w:val="false"/>
          <w:color w:val="000000"/>
          <w:sz w:val="28"/>
        </w:rPr>
        <w:t>
      в)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59"/>
    <w:bookmarkStart w:name="z89" w:id="60"/>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60"/>
    <w:bookmarkStart w:name="z90" w:id="61"/>
    <w:p>
      <w:pPr>
        <w:spacing w:after="0"/>
        <w:ind w:left="0"/>
        <w:jc w:val="both"/>
      </w:pP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интересов лица как собственника.". </w:t>
      </w:r>
    </w:p>
    <w:bookmarkEnd w:id="61"/>
    <w:bookmarkStart w:name="z91" w:id="62"/>
    <w:p>
      <w:pPr>
        <w:spacing w:after="0"/>
        <w:ind w:left="0"/>
        <w:jc w:val="left"/>
      </w:pPr>
      <w:r>
        <w:rPr>
          <w:rFonts w:ascii="Times New Roman"/>
          <w:b/>
          <w:i w:val="false"/>
          <w:color w:val="000000"/>
        </w:rPr>
        <w:t xml:space="preserve"> Статья 10</w:t>
      </w:r>
    </w:p>
    <w:bookmarkEnd w:id="62"/>
    <w:p>
      <w:pPr>
        <w:spacing w:after="0"/>
        <w:ind w:left="0"/>
        <w:jc w:val="left"/>
      </w:pPr>
    </w:p>
    <w:p>
      <w:pPr>
        <w:spacing w:after="0"/>
        <w:ind w:left="0"/>
        <w:jc w:val="both"/>
      </w:pPr>
      <w:r>
        <w:rPr>
          <w:rFonts w:ascii="Times New Roman"/>
          <w:b w:val="false"/>
          <w:i w:val="false"/>
          <w:color w:val="000000"/>
          <w:sz w:val="28"/>
        </w:rPr>
        <w:t xml:space="preserve">
      Нумерацию </w:t>
      </w:r>
      <w:r>
        <w:rPr>
          <w:rFonts w:ascii="Times New Roman"/>
          <w:b w:val="false"/>
          <w:i w:val="false"/>
          <w:color w:val="000000"/>
          <w:sz w:val="28"/>
        </w:rPr>
        <w:t>статьи 29</w:t>
      </w:r>
      <w:r>
        <w:rPr>
          <w:rFonts w:ascii="Times New Roman"/>
          <w:b w:val="false"/>
          <w:i w:val="false"/>
          <w:color w:val="000000"/>
          <w:sz w:val="28"/>
        </w:rPr>
        <w:t xml:space="preserve"> (Вступление в силу) и </w:t>
      </w:r>
      <w:r>
        <w:rPr>
          <w:rFonts w:ascii="Times New Roman"/>
          <w:b w:val="false"/>
          <w:i w:val="false"/>
          <w:color w:val="000000"/>
          <w:sz w:val="28"/>
        </w:rPr>
        <w:t>статьи 30</w:t>
      </w:r>
      <w:r>
        <w:rPr>
          <w:rFonts w:ascii="Times New Roman"/>
          <w:b w:val="false"/>
          <w:i w:val="false"/>
          <w:color w:val="000000"/>
          <w:sz w:val="28"/>
        </w:rPr>
        <w:t xml:space="preserve"> (Прекращение действия) Соглашения изменить на 30 (Вступление в силу) и 31 (Прекращение действия), соответственно.</w:t>
      </w:r>
    </w:p>
    <w:bookmarkStart w:name="z93" w:id="63"/>
    <w:p>
      <w:pPr>
        <w:spacing w:after="0"/>
        <w:ind w:left="0"/>
        <w:jc w:val="left"/>
      </w:pPr>
      <w:r>
        <w:rPr>
          <w:rFonts w:ascii="Times New Roman"/>
          <w:b/>
          <w:i w:val="false"/>
          <w:color w:val="000000"/>
        </w:rPr>
        <w:t xml:space="preserve"> Статья 11</w:t>
      </w:r>
    </w:p>
    <w:bookmarkEnd w:id="63"/>
    <w:p>
      <w:pPr>
        <w:spacing w:after="0"/>
        <w:ind w:left="0"/>
        <w:jc w:val="left"/>
      </w:pPr>
    </w:p>
    <w:p>
      <w:pPr>
        <w:spacing w:after="0"/>
        <w:ind w:left="0"/>
        <w:jc w:val="both"/>
      </w:pPr>
      <w:r>
        <w:rPr>
          <w:rFonts w:ascii="Times New Roman"/>
          <w:b w:val="false"/>
          <w:i w:val="false"/>
          <w:color w:val="000000"/>
          <w:sz w:val="28"/>
        </w:rPr>
        <w:t xml:space="preserve">
      Дополнить Соглашение статьей 29 (Ограничение льгот)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29</w:t>
      </w:r>
    </w:p>
    <w:bookmarkStart w:name="z96" w:id="64"/>
    <w:p>
      <w:pPr>
        <w:spacing w:after="0"/>
        <w:ind w:left="0"/>
        <w:jc w:val="both"/>
      </w:pPr>
      <w:r>
        <w:rPr>
          <w:rFonts w:ascii="Times New Roman"/>
          <w:b w:val="false"/>
          <w:i w:val="false"/>
          <w:color w:val="000000"/>
          <w:sz w:val="28"/>
        </w:rPr>
        <w:t>
      Ограничение льгот</w:t>
      </w:r>
    </w:p>
    <w:bookmarkEnd w:id="64"/>
    <w:bookmarkStart w:name="z97" w:id="65"/>
    <w:p>
      <w:pPr>
        <w:spacing w:after="0"/>
        <w:ind w:left="0"/>
        <w:jc w:val="both"/>
      </w:pPr>
      <w:r>
        <w:rPr>
          <w:rFonts w:ascii="Times New Roman"/>
          <w:b w:val="false"/>
          <w:i w:val="false"/>
          <w:color w:val="000000"/>
          <w:sz w:val="28"/>
        </w:rPr>
        <w:t>
      1. а) Если: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предприятие Договаривающегося Государства получает доход в другом Договаривающемся Государстве и первое упомянутое Договаривающееся Государство рассматривает такой доход как относящийся к постоянному учреждению предприятия, расположенного в третьей юрисдикции; 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прибыль, относящаяся к такому постоянному учреждению, освобождается от налога в первом упомянутом Договаривающемся Государстве,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льготы, предусмотренные настоящим Соглашением, не применяются к какому-либо виду дохода, по которому налог в третьей юрисдикции составляет менее 60 процентов от налога, который был бы взыскан в первом упомянутом Договаривающемся Государстве с этого вида дохода, если бы такое постоянное представительство было расположено в первом упомянутом Договаривающемся Государстве. В таком случае любой доход, в отношении которого применяются положения данного пункта, остается подлежащим налогообложению в соответствии с национальным законодательством другого Договаривающегося Государства, несмотря на любые другие положения настоящего Соглашения.</w:t>
      </w:r>
    </w:p>
    <w:bookmarkStart w:name="z101" w:id="66"/>
    <w:p>
      <w:pPr>
        <w:spacing w:after="0"/>
        <w:ind w:left="0"/>
        <w:jc w:val="both"/>
      </w:pPr>
      <w:r>
        <w:rPr>
          <w:rFonts w:ascii="Times New Roman"/>
          <w:b w:val="false"/>
          <w:i w:val="false"/>
          <w:color w:val="000000"/>
          <w:sz w:val="28"/>
        </w:rPr>
        <w:t>
      б) Положения подпункта а) не применяются, если доход, полученный в другом Договаривающемся Государстве, указанном в подпункте а), получен в связи с или связан с активной предпринимательской деятельностью, осуществляемой через постоянное учреждение (отличной от деятельности по осуществлению, управлению или простому владению инвестициями на собственном счете организации, за исключением тех случаев, когда к такой деятельности относятся банковские услуги, страхование или управление ценными бумагами, осуществляемые банком, страховой организацией или дилером зарегистрированных ценных бумаг, соответственно).</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Если в получении льгот, предусмотренных настоящим Соглашением, отказано в соответствии с подпунктом а) в отношении вида дохода, полученного резидентом одного Договаривающегося Государства, компетентный орган другого Договаривающегося Государства тем не менее может предоставить такие льготы в отношении такого вида дохода, если в соответствии с запросом такого резидента компетентный орган определяет, что предоставление таких льгот обосновано ввиду причин, по которым такой резидент не соответствует требованиям подпунктов а) и б). Компетентный орган Договаривающихся Государств, которому был направлен запрос резидентом другого Договаривающегося Государства в соответствии с предыдущим предложением, будет консультироваться с компетентным органом этого другого Договаривающегося Государства прежде чем предоставить льготу или отклонить запрос.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Несмотря на любые положения настоящего Соглашения, льгота в соответствии с настоящим Соглашением не предоставляется в отношении элемента дохода или капитала, если разумно сделать вывод с учетом всех соответствующих фактов и обстоятельств, что получение этой льготы было одной из основных целей любой договоренности или сделки, которая прямо или косвенно привела к этой льготе, если не установлено, что предоставление этой льготы в этих обстоятельствах соответствовало было цели и задаче соответствующих положений настоящего Соглашения.".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Вступление в силу </w:t>
      </w:r>
    </w:p>
    <w:bookmarkStart w:name="z105" w:id="67"/>
    <w:p>
      <w:pPr>
        <w:spacing w:after="0"/>
        <w:ind w:left="0"/>
        <w:jc w:val="both"/>
      </w:pPr>
      <w:r>
        <w:rPr>
          <w:rFonts w:ascii="Times New Roman"/>
          <w:b w:val="false"/>
          <w:i w:val="false"/>
          <w:color w:val="000000"/>
          <w:sz w:val="28"/>
        </w:rPr>
        <w:t>
      1. Каждое из Договаривающихся Государств в письменной форме уведомит другое Договаривающееся Государство по дипломатическим каналам о завершении внутригосударственных процедур, необходимых для вступления в силу настоящего Протокола.</w:t>
      </w:r>
    </w:p>
    <w:bookmarkEnd w:id="67"/>
    <w:bookmarkStart w:name="z106" w:id="68"/>
    <w:p>
      <w:pPr>
        <w:spacing w:after="0"/>
        <w:ind w:left="0"/>
        <w:jc w:val="both"/>
      </w:pPr>
      <w:r>
        <w:rPr>
          <w:rFonts w:ascii="Times New Roman"/>
          <w:b w:val="false"/>
          <w:i w:val="false"/>
          <w:color w:val="000000"/>
          <w:sz w:val="28"/>
        </w:rPr>
        <w:t xml:space="preserve">
      2. Настоящий Протокол вступает в силу с даты получения последнего из таких уведомлений и распространяется: </w:t>
      </w:r>
    </w:p>
    <w:bookmarkEnd w:id="68"/>
    <w:bookmarkStart w:name="z107" w:id="69"/>
    <w:p>
      <w:pPr>
        <w:spacing w:after="0"/>
        <w:ind w:left="0"/>
        <w:jc w:val="both"/>
      </w:pPr>
      <w:r>
        <w:rPr>
          <w:rFonts w:ascii="Times New Roman"/>
          <w:b w:val="false"/>
          <w:i w:val="false"/>
          <w:color w:val="000000"/>
          <w:sz w:val="28"/>
        </w:rPr>
        <w:t xml:space="preserve">
      а) в отношении налогов, удерживаемых у источника, на суммы, выплаченные или начисленные первого, или после первого дня января (соответствующего по Иранскому календарю 10 дню месяца дей Солнечной Хиджры) года, следующего за вступлением в силу настоящего Протокола; </w:t>
      </w:r>
    </w:p>
    <w:bookmarkEnd w:id="69"/>
    <w:bookmarkStart w:name="z108" w:id="70"/>
    <w:p>
      <w:pPr>
        <w:spacing w:after="0"/>
        <w:ind w:left="0"/>
        <w:jc w:val="both"/>
      </w:pPr>
      <w:r>
        <w:rPr>
          <w:rFonts w:ascii="Times New Roman"/>
          <w:b w:val="false"/>
          <w:i w:val="false"/>
          <w:color w:val="000000"/>
          <w:sz w:val="28"/>
        </w:rPr>
        <w:t xml:space="preserve">
      б) в отношении других налогов за налогооблагаемый год, начинающийся первого, или после первого дня января (соответствующего по Иранскому календарю 10 дню месяца дей Солнечной Хиджры) года, следующего за вступлением в силу настоящего Протокола. </w:t>
      </w:r>
    </w:p>
    <w:bookmarkEnd w:id="70"/>
    <w:bookmarkStart w:name="z109" w:id="71"/>
    <w:p>
      <w:pPr>
        <w:spacing w:after="0"/>
        <w:ind w:left="0"/>
        <w:jc w:val="both"/>
      </w:pPr>
      <w:r>
        <w:rPr>
          <w:rFonts w:ascii="Times New Roman"/>
          <w:b w:val="false"/>
          <w:i w:val="false"/>
          <w:color w:val="000000"/>
          <w:sz w:val="28"/>
        </w:rPr>
        <w:t>
      3. Настоящий Протокол составляет неотъемлемую часть Соглашения.</w:t>
      </w:r>
    </w:p>
    <w:bookmarkEnd w:id="71"/>
    <w:bookmarkStart w:name="z110" w:id="72"/>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на то их правительствами, подписали настоящий Протокол. </w:t>
      </w:r>
    </w:p>
    <w:bookmarkEnd w:id="72"/>
    <w:bookmarkStart w:name="z111" w:id="73"/>
    <w:p>
      <w:pPr>
        <w:spacing w:after="0"/>
        <w:ind w:left="0"/>
        <w:jc w:val="both"/>
      </w:pPr>
      <w:r>
        <w:rPr>
          <w:rFonts w:ascii="Times New Roman"/>
          <w:b w:val="false"/>
          <w:i w:val="false"/>
          <w:color w:val="000000"/>
          <w:sz w:val="28"/>
        </w:rPr>
        <w:t>
      Совершено в городе ______ ________ года, соответствующего ____________, в двух экземплярах, каждый на казахском, русском, персидском и английском языках, причем все тексты имеют одинаковую силу. В случае возникновения расхождений между текстами используется текст на английском языке.</w:t>
      </w:r>
    </w:p>
    <w:bookmarkEnd w:id="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Исламской Республики Иран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