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b12a" w14:textId="722b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2023 года № 1068 "Об утверждении Комплексного плана развития государственно-частного партнерства в социальной сфере на 2024 – 2028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881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2023 года № 1068 "Об утверждении Комплексного плана развития государственно-частного партнерства в социальной сфере на 2024 – 2028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государственно-частного партнерства в социальной сфере на 2024 – 2028 годы, утвержденном указанным постановлением: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44 и 61, исключить;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133610,77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32855,51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100755,26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92034,45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51358,51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40675,94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64448,55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53978,71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10469,85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57592,04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57592,04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57592,04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57592,04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57592,04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57592,04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57592,04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57592,04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57592,04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3613,33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3613,33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*Софинансирование проекта в инвестиционном периоде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**Государственные обязательства ГЧП в период эксплуатации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105559,54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83167,31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3613,33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3613,33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*Софинансирование проекта в инвестиционном периоде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**Государственные обязательства ГЧП в период эксплуатации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