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6e59" w14:textId="d096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2023 года № 1206 "О Плане законопроектных работ Правительства Республики Казахстан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2024 года № 892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2023 года № 1206 "О Плане законопроектных работ Правительства Республики Казахстан на 2024 год" следующее изменение: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2024 год, утвержденном указанным постановлением: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исключить.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