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f457" w14:textId="d9ef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апреля 2022 года № 264 "Об утверждении Плана действий по реализации Концепции правовой политики Республики Казахстан до 2030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2024 года № 1010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2022 года № 264 "Об утверждении Плана действий по реализации Концепции правовой политики Республики Казахстан до 2030 года"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действий по реализации Концепции правовой политики Республики Казахстан до 2030 года,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16,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действующих составов административных правонарушений на предмет возможности перевода составов административных правонарушений, предусматривающих санкцию в виде лишения специального права, лишения разрешения либо приостановления его действия, а также исключения из реестра приостановления или запрещения деятельности, в отраслевые нормативные правовые акты, поскольку указанные санкции связаны с осуществлением административной процедуры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2022 года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ГП (по согласованию), НПП "Атамекен" (по согласованию), заинтересованные государственные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возможности: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введения градации административных правонарушений на категории незначительных, значительных и грубых правонарушений, каждая из которых содержала бы предельные размеры штрафа в зависимости от характера и степени общественной опасности правонарушения;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исключения составов административных правонарушений, содержащих санкции за неконкретизированные требования нормативных правовых актов, корректировки диспозиций с учетом позиций уполномоченных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формирования единого подхода при определении размера штрафа в зависимости от категории субъектов предпринимательства (а также установления ответственности должностных лиц организаций, финансируемых из государственного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Администрацию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по итогам проведенного анализа нового понятия административного правонарушения, содержащего ясные критерии, позволяющие разграничить административную ответственность от других видов юридической ответственности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Бектенов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