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e203" w14:textId="bbce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2025 – 2027 годы"</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2024 года № 1046.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01.01.2025.</w:t>
      </w:r>
    </w:p>
    <w:bookmarkStart w:name="z6"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Принять к исполнению республиканский бюджет на 2025 – 2027 годы, в том числе на 2025 год, в следующих объемах:</w:t>
      </w:r>
    </w:p>
    <w:bookmarkEnd w:id="1"/>
    <w:bookmarkStart w:name="z368" w:id="2"/>
    <w:p>
      <w:pPr>
        <w:spacing w:after="0"/>
        <w:ind w:left="0"/>
        <w:jc w:val="both"/>
      </w:pPr>
      <w:r>
        <w:rPr>
          <w:rFonts w:ascii="Times New Roman"/>
          <w:b w:val="false"/>
          <w:i w:val="false"/>
          <w:color w:val="000000"/>
          <w:sz w:val="28"/>
        </w:rPr>
        <w:t>
      1) доходы – 21 392 054 673 тысячи тенге, в том числе по:</w:t>
      </w:r>
    </w:p>
    <w:bookmarkEnd w:id="2"/>
    <w:bookmarkStart w:name="z369" w:id="3"/>
    <w:p>
      <w:pPr>
        <w:spacing w:after="0"/>
        <w:ind w:left="0"/>
        <w:jc w:val="both"/>
      </w:pPr>
      <w:r>
        <w:rPr>
          <w:rFonts w:ascii="Times New Roman"/>
          <w:b w:val="false"/>
          <w:i w:val="false"/>
          <w:color w:val="000000"/>
          <w:sz w:val="28"/>
        </w:rPr>
        <w:t>
      налоговым поступлениям – 15 193 343 932 тысячи тенге;</w:t>
      </w:r>
    </w:p>
    <w:bookmarkEnd w:id="3"/>
    <w:bookmarkStart w:name="z370" w:id="4"/>
    <w:p>
      <w:pPr>
        <w:spacing w:after="0"/>
        <w:ind w:left="0"/>
        <w:jc w:val="both"/>
      </w:pPr>
      <w:r>
        <w:rPr>
          <w:rFonts w:ascii="Times New Roman"/>
          <w:b w:val="false"/>
          <w:i w:val="false"/>
          <w:color w:val="000000"/>
          <w:sz w:val="28"/>
        </w:rPr>
        <w:t>
      неналоговым поступлениям – 435 325 855 тысяч тенге;</w:t>
      </w:r>
    </w:p>
    <w:bookmarkEnd w:id="4"/>
    <w:bookmarkStart w:name="z371" w:id="5"/>
    <w:p>
      <w:pPr>
        <w:spacing w:after="0"/>
        <w:ind w:left="0"/>
        <w:jc w:val="both"/>
      </w:pPr>
      <w:r>
        <w:rPr>
          <w:rFonts w:ascii="Times New Roman"/>
          <w:b w:val="false"/>
          <w:i w:val="false"/>
          <w:color w:val="000000"/>
          <w:sz w:val="28"/>
        </w:rPr>
        <w:t>
      поступлениям от продажи основного капитала – 5 200 000 тысяч тенге;</w:t>
      </w:r>
    </w:p>
    <w:bookmarkEnd w:id="5"/>
    <w:bookmarkStart w:name="z372" w:id="6"/>
    <w:p>
      <w:pPr>
        <w:spacing w:after="0"/>
        <w:ind w:left="0"/>
        <w:jc w:val="both"/>
      </w:pPr>
      <w:r>
        <w:rPr>
          <w:rFonts w:ascii="Times New Roman"/>
          <w:b w:val="false"/>
          <w:i w:val="false"/>
          <w:color w:val="000000"/>
          <w:sz w:val="28"/>
        </w:rPr>
        <w:t>
      поступлениям трансфертов – 5 758 184 886 тысяч тенге;</w:t>
      </w:r>
    </w:p>
    <w:bookmarkEnd w:id="6"/>
    <w:bookmarkStart w:name="z373" w:id="7"/>
    <w:p>
      <w:pPr>
        <w:spacing w:after="0"/>
        <w:ind w:left="0"/>
        <w:jc w:val="both"/>
      </w:pPr>
      <w:r>
        <w:rPr>
          <w:rFonts w:ascii="Times New Roman"/>
          <w:b w:val="false"/>
          <w:i w:val="false"/>
          <w:color w:val="000000"/>
          <w:sz w:val="28"/>
        </w:rPr>
        <w:t>
      2) затраты – 25 193 777 715 тысяч тенге;</w:t>
      </w:r>
    </w:p>
    <w:bookmarkEnd w:id="7"/>
    <w:bookmarkStart w:name="z374" w:id="8"/>
    <w:p>
      <w:pPr>
        <w:spacing w:after="0"/>
        <w:ind w:left="0"/>
        <w:jc w:val="both"/>
      </w:pPr>
      <w:r>
        <w:rPr>
          <w:rFonts w:ascii="Times New Roman"/>
          <w:b w:val="false"/>
          <w:i w:val="false"/>
          <w:color w:val="000000"/>
          <w:sz w:val="28"/>
        </w:rPr>
        <w:t>
      3) чистое бюджетное кредитование – 252 140 981 тысяча тенге, в том числе:</w:t>
      </w:r>
    </w:p>
    <w:bookmarkEnd w:id="8"/>
    <w:bookmarkStart w:name="z375" w:id="9"/>
    <w:p>
      <w:pPr>
        <w:spacing w:after="0"/>
        <w:ind w:left="0"/>
        <w:jc w:val="both"/>
      </w:pPr>
      <w:r>
        <w:rPr>
          <w:rFonts w:ascii="Times New Roman"/>
          <w:b w:val="false"/>
          <w:i w:val="false"/>
          <w:color w:val="000000"/>
          <w:sz w:val="28"/>
        </w:rPr>
        <w:t>
      бюджетные кредиты – 510 480 002 тысячи тенге;</w:t>
      </w:r>
    </w:p>
    <w:bookmarkEnd w:id="9"/>
    <w:bookmarkStart w:name="z376" w:id="10"/>
    <w:p>
      <w:pPr>
        <w:spacing w:after="0"/>
        <w:ind w:left="0"/>
        <w:jc w:val="both"/>
      </w:pPr>
      <w:r>
        <w:rPr>
          <w:rFonts w:ascii="Times New Roman"/>
          <w:b w:val="false"/>
          <w:i w:val="false"/>
          <w:color w:val="000000"/>
          <w:sz w:val="28"/>
        </w:rPr>
        <w:t>
      погашение бюджетных кредитов – 258 339 021 тысяча тенге;</w:t>
      </w:r>
    </w:p>
    <w:bookmarkEnd w:id="10"/>
    <w:bookmarkStart w:name="z377" w:id="11"/>
    <w:p>
      <w:pPr>
        <w:spacing w:after="0"/>
        <w:ind w:left="0"/>
        <w:jc w:val="both"/>
      </w:pPr>
      <w:r>
        <w:rPr>
          <w:rFonts w:ascii="Times New Roman"/>
          <w:b w:val="false"/>
          <w:i w:val="false"/>
          <w:color w:val="000000"/>
          <w:sz w:val="28"/>
        </w:rPr>
        <w:t>
      4) сальдо по операциям с финансовыми активами – 46 891 300 тысяч тенге, в том числе:</w:t>
      </w:r>
    </w:p>
    <w:bookmarkEnd w:id="11"/>
    <w:bookmarkStart w:name="z378" w:id="12"/>
    <w:p>
      <w:pPr>
        <w:spacing w:after="0"/>
        <w:ind w:left="0"/>
        <w:jc w:val="both"/>
      </w:pPr>
      <w:r>
        <w:rPr>
          <w:rFonts w:ascii="Times New Roman"/>
          <w:b w:val="false"/>
          <w:i w:val="false"/>
          <w:color w:val="000000"/>
          <w:sz w:val="28"/>
        </w:rPr>
        <w:t>
      приобретение финансовых активов – 46 891 300 тысяч тенге;</w:t>
      </w:r>
    </w:p>
    <w:bookmarkEnd w:id="12"/>
    <w:bookmarkStart w:name="z379" w:id="13"/>
    <w:p>
      <w:pPr>
        <w:spacing w:after="0"/>
        <w:ind w:left="0"/>
        <w:jc w:val="both"/>
      </w:pPr>
      <w:r>
        <w:rPr>
          <w:rFonts w:ascii="Times New Roman"/>
          <w:b w:val="false"/>
          <w:i w:val="false"/>
          <w:color w:val="000000"/>
          <w:sz w:val="28"/>
        </w:rPr>
        <w:t>
      5) дефицит бюджета – -4 100 755 323 тысячи тенге или 2,7 процента к валовому внутреннему продукту страны;</w:t>
      </w:r>
    </w:p>
    <w:bookmarkEnd w:id="13"/>
    <w:bookmarkStart w:name="z380" w:id="14"/>
    <w:p>
      <w:pPr>
        <w:spacing w:after="0"/>
        <w:ind w:left="0"/>
        <w:jc w:val="both"/>
      </w:pPr>
      <w:r>
        <w:rPr>
          <w:rFonts w:ascii="Times New Roman"/>
          <w:b w:val="false"/>
          <w:i w:val="false"/>
          <w:color w:val="000000"/>
          <w:sz w:val="28"/>
        </w:rPr>
        <w:t>
      6) ненефтяной дефицит бюджета – -11 000 455 323 тысячи тенге или 7,3 процента к валовому внутреннему продукту страны;</w:t>
      </w:r>
    </w:p>
    <w:bookmarkEnd w:id="14"/>
    <w:bookmarkStart w:name="z381" w:id="15"/>
    <w:p>
      <w:pPr>
        <w:spacing w:after="0"/>
        <w:ind w:left="0"/>
        <w:jc w:val="both"/>
      </w:pPr>
      <w:r>
        <w:rPr>
          <w:rFonts w:ascii="Times New Roman"/>
          <w:b w:val="false"/>
          <w:i w:val="false"/>
          <w:color w:val="000000"/>
          <w:sz w:val="28"/>
        </w:rPr>
        <w:t>
      7) финансирование дефицита бюджета – 4 100 755 323 тысячи тенге.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07.03.2025 </w:t>
      </w:r>
      <w:r>
        <w:rPr>
          <w:rFonts w:ascii="Times New Roman"/>
          <w:b w:val="false"/>
          <w:i w:val="false"/>
          <w:color w:val="000000"/>
          <w:sz w:val="28"/>
        </w:rPr>
        <w:t>№ 131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Утвердить:</w:t>
      </w:r>
    </w:p>
    <w:bookmarkEnd w:id="16"/>
    <w:bookmarkStart w:name="z23" w:id="17"/>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Министерства обороны,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8"/>
    <w:bookmarkStart w:name="z25" w:id="19"/>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6) распределение сумм целевых текущих трансфертов бюджету Мангистауской области на обеспечение ветеринарной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3"/>
    <w:bookmarkStart w:name="z30" w:id="24"/>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4"/>
    <w:bookmarkStart w:name="z31" w:id="25"/>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5"/>
    <w:bookmarkStart w:name="z32" w:id="26"/>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6"/>
    <w:bookmarkStart w:name="z33" w:id="27"/>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7"/>
    <w:bookmarkStart w:name="z34" w:id="28"/>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8"/>
    <w:bookmarkStart w:name="z35" w:id="29"/>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9"/>
    <w:bookmarkStart w:name="z36" w:id="30"/>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37" w:id="31"/>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1"/>
    <w:bookmarkStart w:name="z38" w:id="32"/>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2"/>
    <w:bookmarkStart w:name="z39" w:id="33"/>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3"/>
    <w:bookmarkStart w:name="z40" w:id="34"/>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4"/>
    <w:bookmarkStart w:name="z41" w:id="35"/>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35"/>
    <w:bookmarkStart w:name="z42" w:id="36"/>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36"/>
    <w:bookmarkStart w:name="z43" w:id="37"/>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37"/>
    <w:bookmarkStart w:name="z44" w:id="38"/>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38"/>
    <w:bookmarkStart w:name="z45" w:id="39"/>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39"/>
    <w:bookmarkStart w:name="z46" w:id="40"/>
    <w:p>
      <w:pPr>
        <w:spacing w:after="0"/>
        <w:ind w:left="0"/>
        <w:jc w:val="both"/>
      </w:pPr>
      <w:r>
        <w:rPr>
          <w:rFonts w:ascii="Times New Roman"/>
          <w:b w:val="false"/>
          <w:i w:val="false"/>
          <w:color w:val="000000"/>
          <w:sz w:val="28"/>
        </w:rPr>
        <w:t xml:space="preserve">
      24) распределение сумм целевых текущих трансфертов бюджету Мангистауской области на обеспечение радиационной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0"/>
    <w:bookmarkStart w:name="z47" w:id="41"/>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1"/>
    <w:bookmarkStart w:name="z48" w:id="42"/>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42"/>
    <w:bookmarkStart w:name="z49" w:id="43"/>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на обеспечение и проведение выборов акимов районов (городов областного значения)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43"/>
    <w:bookmarkStart w:name="z50" w:id="44"/>
    <w:p>
      <w:pPr>
        <w:spacing w:after="0"/>
        <w:ind w:left="0"/>
        <w:jc w:val="both"/>
      </w:pPr>
      <w:r>
        <w:rPr>
          <w:rFonts w:ascii="Times New Roman"/>
          <w:b w:val="false"/>
          <w:i w:val="false"/>
          <w:color w:val="000000"/>
          <w:sz w:val="28"/>
        </w:rPr>
        <w:t xml:space="preserve">
      28)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44"/>
    <w:bookmarkStart w:name="z51" w:id="45"/>
    <w:p>
      <w:pPr>
        <w:spacing w:after="0"/>
        <w:ind w:left="0"/>
        <w:jc w:val="both"/>
      </w:pPr>
      <w:r>
        <w:rPr>
          <w:rFonts w:ascii="Times New Roman"/>
          <w:b w:val="false"/>
          <w:i w:val="false"/>
          <w:color w:val="000000"/>
          <w:sz w:val="28"/>
        </w:rPr>
        <w:t xml:space="preserve">
      29)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45"/>
    <w:bookmarkStart w:name="z52" w:id="46"/>
    <w:p>
      <w:pPr>
        <w:spacing w:after="0"/>
        <w:ind w:left="0"/>
        <w:jc w:val="both"/>
      </w:pPr>
      <w:r>
        <w:rPr>
          <w:rFonts w:ascii="Times New Roman"/>
          <w:b w:val="false"/>
          <w:i w:val="false"/>
          <w:color w:val="000000"/>
          <w:sz w:val="28"/>
        </w:rPr>
        <w:t xml:space="preserve">
      30)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46"/>
    <w:bookmarkStart w:name="z53" w:id="47"/>
    <w:p>
      <w:pPr>
        <w:spacing w:after="0"/>
        <w:ind w:left="0"/>
        <w:jc w:val="both"/>
      </w:pPr>
      <w:r>
        <w:rPr>
          <w:rFonts w:ascii="Times New Roman"/>
          <w:b w:val="false"/>
          <w:i w:val="false"/>
          <w:color w:val="000000"/>
          <w:sz w:val="28"/>
        </w:rPr>
        <w:t xml:space="preserve">
      31) распределение сумм резерва Правительства Республики Казахстан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47"/>
    <w:bookmarkStart w:name="z54" w:id="48"/>
    <w:p>
      <w:pPr>
        <w:spacing w:after="0"/>
        <w:ind w:left="0"/>
        <w:jc w:val="both"/>
      </w:pPr>
      <w:r>
        <w:rPr>
          <w:rFonts w:ascii="Times New Roman"/>
          <w:b w:val="false"/>
          <w:i w:val="false"/>
          <w:color w:val="000000"/>
          <w:sz w:val="28"/>
        </w:rPr>
        <w:t xml:space="preserve">
      32) распределение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48"/>
    <w:bookmarkStart w:name="z55" w:id="49"/>
    <w:p>
      <w:pPr>
        <w:spacing w:after="0"/>
        <w:ind w:left="0"/>
        <w:jc w:val="both"/>
      </w:pPr>
      <w:r>
        <w:rPr>
          <w:rFonts w:ascii="Times New Roman"/>
          <w:b w:val="false"/>
          <w:i w:val="false"/>
          <w:color w:val="000000"/>
          <w:sz w:val="28"/>
        </w:rPr>
        <w:t xml:space="preserve">
      3.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в срок до 15 февраля 2025 года проекты решений о порядке использования целевых текущих трансфертов областным бюджетам, бюджетам городов республиканского значения, столицы на 2025 год,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настоящего постановления.</w:t>
      </w:r>
    </w:p>
    <w:bookmarkEnd w:id="49"/>
    <w:bookmarkStart w:name="z56" w:id="50"/>
    <w:p>
      <w:pPr>
        <w:spacing w:after="0"/>
        <w:ind w:left="0"/>
        <w:jc w:val="both"/>
      </w:pPr>
      <w:r>
        <w:rPr>
          <w:rFonts w:ascii="Times New Roman"/>
          <w:b w:val="false"/>
          <w:i w:val="false"/>
          <w:color w:val="000000"/>
          <w:sz w:val="28"/>
        </w:rPr>
        <w:t xml:space="preserve">
      4.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50"/>
    <w:bookmarkStart w:name="z57" w:id="51"/>
    <w:p>
      <w:pPr>
        <w:spacing w:after="0"/>
        <w:ind w:left="0"/>
        <w:jc w:val="both"/>
      </w:pPr>
      <w:r>
        <w:rPr>
          <w:rFonts w:ascii="Times New Roman"/>
          <w:b w:val="false"/>
          <w:i w:val="false"/>
          <w:color w:val="000000"/>
          <w:sz w:val="28"/>
        </w:rPr>
        <w:t xml:space="preserve">
      5. Утвердить перечень государственных заданий на 2025 год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51"/>
    <w:bookmarkStart w:name="z58" w:id="52"/>
    <w:p>
      <w:pPr>
        <w:spacing w:after="0"/>
        <w:ind w:left="0"/>
        <w:jc w:val="both"/>
      </w:pPr>
      <w:r>
        <w:rPr>
          <w:rFonts w:ascii="Times New Roman"/>
          <w:b w:val="false"/>
          <w:i w:val="false"/>
          <w:color w:val="000000"/>
          <w:sz w:val="28"/>
        </w:rPr>
        <w:t>
      6. Центральным исполнительным органам в срок до 1 февраля 2025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52"/>
    <w:bookmarkStart w:name="z59" w:id="53"/>
    <w:p>
      <w:pPr>
        <w:spacing w:after="0"/>
        <w:ind w:left="0"/>
        <w:jc w:val="both"/>
      </w:pPr>
      <w:r>
        <w:rPr>
          <w:rFonts w:ascii="Times New Roman"/>
          <w:b w:val="false"/>
          <w:i w:val="false"/>
          <w:color w:val="000000"/>
          <w:sz w:val="28"/>
        </w:rPr>
        <w:t>
      7. Настоящее постановление вводится в действие с 1 января 2025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2" w:id="54"/>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54"/>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07.03.2025 </w:t>
      </w:r>
      <w:r>
        <w:rPr>
          <w:rFonts w:ascii="Times New Roman"/>
          <w:b w:val="false"/>
          <w:i w:val="false"/>
          <w:color w:val="ff0000"/>
          <w:sz w:val="28"/>
        </w:rPr>
        <w:t>№ 131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1 995 370 544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190 519 696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25 543 006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9 041 653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по стратегическому планированию и реформам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статистической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496 400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2 492 025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4 724 773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372 031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179 029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(корректировка) по адресу: Акмолинская область, Бурабайский район, берег озера Бурабай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(корректировка)" по адресу: Акмолинская область, Бурабайский район, ГУ "ГНПП Бурабай", Боровское лесничество, квартал 109, выдел 3, озера Большое Чебачье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29 999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Северо-Казахстанской области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на строительство 3-х этажной пристройки к административному зданию Департамента по чрезвычайным ситуациям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163 003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17 072 091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130 411 399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103 873 281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807 690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101 946 442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86 860 975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733 377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672 695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674 199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6 470 873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6 688 699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3 443 144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4 382 271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36 693 396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53 779 758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53 258 758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22 010 247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для оперативно-служебной и аналитической деятельности ОВД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информационной системы миграционной полиции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11 404 907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19 403 387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9 371 202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11 404 907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19 403 387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9 371 202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административного здания Кордайского районного суда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1 767 600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8 826 673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7 641 104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300 575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1 843 099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2 990 264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350 мест с пристраиваемой аудиторией и конференц-залом, расположенного по адресу: Акмолинская область, город Косшы, ул. Республика,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Талгарского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Алматинская область, село Кеген, ул. Сатпаева, 17, угол ул. Б. Атыханулы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91 407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298 739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207 333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в селе Катон-Карагай Катон-Карагайского района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города Риддера Восточно-Казахстанской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233 748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664 713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357 197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Чапаево Акжаикского района Западно-Казахстанской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городе Аксай Бурлинского района Западно-Казахстанской области.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Чингирлауского района Западно-Казахстанской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Теректинского района Западно-Казахстанской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952 000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1 076 197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расположенного по адресу: город Караганда, район имени Казыбек би, микрорайон имени Байкена Ашимова, земельный участок 16А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область Жетісу, Коксуский район, сельский округ Балпыкский, село Балпык би, ул. Т. Исабаева, дом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проектно-сметной документации. Строительство административного здания в селе Железинка Железинского района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212 740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1 400 960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968 220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ул. Гагарина, 74а, село Кишкенеколь Уалихановского района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Смирново Аккаинского района, улица Труда,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Бесколь, Бескольского аульного округа Кызылжарского района по ул. Ибраева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город Мамлютка Мамлютского района по ул. С. Муканова,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Шардаринского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Толебийского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2 703 918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1 147 613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города Шымкента, расположенного на территории административно-делового центра города Шымкента (1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469 026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финансовому мониторингу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2 965 733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2 359 477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2 359 477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 очередь.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(сооружений) для массового пребывания посетителей на территории ГНПП "Бурабай" с размещением парковочных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90 334 863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49 487 855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2 459 976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1 684 733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775 243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81 110 106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47 027 879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39 973 697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4 860 106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7 054 182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297 609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"Айке"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"Киялы"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54 238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"Орталасты"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"Хамир"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"Балыкты булак"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820 986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"Караколь"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"Акбалшык"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"Желкуарь"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"Хозрет"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"Жезкент"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ауыл"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"Аксакал"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"Коянбай"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"Шагантога"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454 869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"Рахат"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"Баянауыл"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"Амангельды"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2 281 902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"Уялы"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"Якуш"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"Аткол"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 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санатория и очистного сооружения на территории айыл окмоту Бостеринского айылного аймака, Ысык-Кульского района (курортно-рекреационная зона)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детского сада на 160 мест для РГП "Детский сад "Карлыгаш" Медицинского центра Управления делами Президента Республики Казахстан.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"Строительство детского сада по улице А. Байтурсынова, восточнее проспекта М. Жумабаева в г. Астане. Корректировка"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46 891 300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18 098 825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18 570 762
</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в оплаченном уставном капитале Евразийского банка развития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"Жезказганредмет" на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Казахстана в уставном капитале Тюркского инвестиционного фонда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127 959 548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150 486 443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30 558 236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проведение работ по инженерной защите населения, объектов и территорий от природных стихийных бедствий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19 167 361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16 123 258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19 167 361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16 123 258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1 414 040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2 290 494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3 940 563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11 832 764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область Жетісу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1 532 776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3 479 982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6 759 056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4 625 000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52 752 468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38 438 462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7 173 367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46 755 218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31 737 437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7 173 367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строительство инженерно-коммуникационной сети туристско-рекреационной зоны отдыха "Балхаш" на побережье озера Балхаш с. Лепсы Сарканского района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2 172 484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443 496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2 430 969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624 481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801 565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3 313 695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41 279 238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11 341 889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600 650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3 802 672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2 313 454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1 021 346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412 654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1 457 955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3 073 385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1 337 717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609 893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2 231 532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3 895 030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26 937 349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1 653 660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3 116 538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2 526 332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921 737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1 916 881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1 040 911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1 565 158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2 110 227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787 000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1 874 900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2 161 864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3 066 647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1 203 000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3 438 079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4 049 396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5 997 250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6 701 025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2 201 025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1 388 000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1 446 750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2 456 849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2 456 849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4 028 044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14 177 746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2 015 285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716 849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3 215 361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12 525 185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и природных ресурсов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Ұлытау на строительство лесного питомника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12 025 185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6 310 939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6 310 939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1 959 439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37 471 931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37 471 931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37 271 931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784 581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744 161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497 613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525 285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2 928 412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700 943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8 311 814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1 311 813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929 102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2 607 418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536 953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2 187 589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2 415 238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1 524 779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1 538 000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1 454 621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2 714 824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1 978 000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1 838 814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1 734 587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1 791 034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1 402 913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1 314 331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2 085 996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1 374 976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1 860 000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1 934 951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12 550 882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2 144 160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1 775 522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1 600 000 000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I. Республиканские бюджетные инвестиционные проекты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412 579 321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19 692 162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4 847 384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1 883 476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Жезказгане.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Сатпаеве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1 479 966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города Петропавловска Северо-Казахстанской области.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общественного порядка, безопасности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1 441 190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1 321 942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1 323 662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3 850 245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3 580 798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6 100 668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туризма и 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216 041 122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155 178 612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104 278 157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4 495 552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9 244 302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"Актобе – Карабутак – Улгайсын"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12 918 630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Восток "Астана – Павлодар – Калбатау – Усть-Каменогорск"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моста через реку Иртыш на автомобильной дороге республиканского значения "Кызылорда – Павлодар – Успенка – граница РФ" км 1381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3 010 848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50 900 455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"Сырым"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"Алимбет"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"Жана жол"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7 155 814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"Косак"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"Карасу" на казахстанско-кыргызской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9 970 707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на казахстанско-кыргызской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Целевые трансферты на развитие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1 187 420 679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просвещения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3 943 075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24 803 016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58 621 496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12 265 982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7 628 489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13 535 683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17 542 014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11 904 365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6 648 603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13 271 909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30 929 088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3 580 978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28 506 771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12 568 141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73 621 740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27 276 749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2 143 011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3 977 759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5 375 000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126 461 201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92 042 701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381 084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930 815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1 440 570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2 630 556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2 617 049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3 900 126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3 154 297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491 655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2 065 484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493 521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1 851 989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1 494 209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2 020 394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355 955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канализационных очистных сооружений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720 407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4 019 588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6 921 095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1 661 621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4 410 738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3 321 626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4 074 183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1 490 150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2 319 941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4 219 566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1 643 737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2 945 972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887 133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662 654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122 525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911 167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2 146 314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3 600 732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101 350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1 414 624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3 884 796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1 509 095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731 334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2 521 897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11 272 752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34 418 500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2 813 520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1 124 262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7 868 616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3 305 826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18 306 276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255 832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3 830 726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11 239 227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19 862 878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746 037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4 624 142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2 158 206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2 049 761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2 055 255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626 310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544 997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16 738 980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4 379 795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283 151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2 028 152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2 529 310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1 837 668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7 909 105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332 416 045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685 132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1 421 896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11 848 993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1 628 877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2 170 961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7 787 870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9 462 203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7 313 612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1 651 692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9 316 904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7 735 315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9 821 281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13 974 449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8 623 060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340 536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535 110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729 569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992 379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403 442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1 987 261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88 130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915 060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860 527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1 271 046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20 219 953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447 856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3 894 330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5 535 326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1 691 408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2 717 774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5 933 259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51 604 216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5 722 978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2 615 431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1 927 367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4 545 226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3 087 190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2 908 481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2 532 116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1 998 578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7 905 999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2 219 262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2 994 110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3 725 451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1 990 254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4 571 773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20 983 755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16 272 891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3 210 864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__________________________________________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Экз.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6" w:id="56"/>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Министерства обороны и Управления Делами Президента Республики Казахстан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8"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71 485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bookmarkStart w:name="z69" w:id="58"/>
    <w:p>
      <w:pPr>
        <w:spacing w:after="0"/>
        <w:ind w:left="0"/>
        <w:jc w:val="both"/>
      </w:pPr>
      <w:r>
        <w:rPr>
          <w:rFonts w:ascii="Times New Roman"/>
          <w:b w:val="false"/>
          <w:i w:val="false"/>
          <w:color w:val="000000"/>
          <w:sz w:val="28"/>
        </w:rPr>
        <w:t>
      __________________________________________</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1"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14 498 359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bookmarkStart w:name="z72" w:id="60"/>
    <w:p>
      <w:pPr>
        <w:spacing w:after="0"/>
        <w:ind w:left="0"/>
        <w:jc w:val="both"/>
      </w:pPr>
      <w:r>
        <w:rPr>
          <w:rFonts w:ascii="Times New Roman"/>
          <w:b w:val="false"/>
          <w:i w:val="false"/>
          <w:color w:val="000000"/>
          <w:sz w:val="28"/>
        </w:rPr>
        <w:t>
      __________________________________________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4"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9 806 981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bookmarkStart w:name="z75" w:id="62"/>
    <w:p>
      <w:pPr>
        <w:spacing w:after="0"/>
        <w:ind w:left="0"/>
        <w:jc w:val="both"/>
      </w:pPr>
      <w:r>
        <w:rPr>
          <w:rFonts w:ascii="Times New Roman"/>
          <w:b w:val="false"/>
          <w:i w:val="false"/>
          <w:color w:val="000000"/>
          <w:sz w:val="28"/>
        </w:rPr>
        <w:t>
      __________________________________________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7" w:id="63"/>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208 151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bookmarkStart w:name="z79" w:id="65"/>
    <w:p>
      <w:pPr>
        <w:spacing w:after="0"/>
        <w:ind w:left="0"/>
        <w:jc w:val="both"/>
      </w:pPr>
      <w:r>
        <w:rPr>
          <w:rFonts w:ascii="Times New Roman"/>
          <w:b w:val="false"/>
          <w:i w:val="false"/>
          <w:color w:val="000000"/>
          <w:sz w:val="28"/>
        </w:rPr>
        <w:t>
      __________________________________________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1"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1 446 497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bookmarkStart w:name="z83" w:id="68"/>
    <w:p>
      <w:pPr>
        <w:spacing w:after="0"/>
        <w:ind w:left="0"/>
        <w:jc w:val="both"/>
      </w:pPr>
      <w:r>
        <w:rPr>
          <w:rFonts w:ascii="Times New Roman"/>
          <w:b w:val="false"/>
          <w:i w:val="false"/>
          <w:color w:val="000000"/>
          <w:sz w:val="28"/>
        </w:rPr>
        <w:t>
      __________________________________________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5"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44 522 965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3 041 455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2 280 458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1 842 704</w:t>
            </w:r>
          </w:p>
        </w:tc>
      </w:tr>
    </w:tbl>
    <w:bookmarkStart w:name="z87" w:id="71"/>
    <w:p>
      <w:pPr>
        <w:spacing w:after="0"/>
        <w:ind w:left="0"/>
        <w:jc w:val="both"/>
      </w:pPr>
      <w:r>
        <w:rPr>
          <w:rFonts w:ascii="Times New Roman"/>
          <w:b w:val="false"/>
          <w:i w:val="false"/>
          <w:color w:val="000000"/>
          <w:sz w:val="28"/>
        </w:rPr>
        <w:t>
      __________________________________________</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9" w:id="7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18 653 001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840 429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15 304 070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2 508 502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bookmarkStart w:name="z91" w:id="74"/>
    <w:p>
      <w:pPr>
        <w:spacing w:after="0"/>
        <w:ind w:left="0"/>
        <w:jc w:val="both"/>
      </w:pPr>
      <w:r>
        <w:rPr>
          <w:rFonts w:ascii="Times New Roman"/>
          <w:b w:val="false"/>
          <w:i w:val="false"/>
          <w:color w:val="000000"/>
          <w:sz w:val="28"/>
        </w:rPr>
        <w:t>
      __________________________________________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3"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2 596 902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bookmarkStart w:name="z95" w:id="77"/>
    <w:p>
      <w:pPr>
        <w:spacing w:after="0"/>
        <w:ind w:left="0"/>
        <w:jc w:val="both"/>
      </w:pPr>
      <w:r>
        <w:rPr>
          <w:rFonts w:ascii="Times New Roman"/>
          <w:b w:val="false"/>
          <w:i w:val="false"/>
          <w:color w:val="000000"/>
          <w:sz w:val="28"/>
        </w:rPr>
        <w:t>
      __________________________________________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7" w:id="7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Сумма,</w:t>
            </w:r>
          </w:p>
          <w:bookmarkEnd w:id="7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3 119 315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bookmarkStart w:name="z99" w:id="80"/>
    <w:p>
      <w:pPr>
        <w:spacing w:after="0"/>
        <w:ind w:left="0"/>
        <w:jc w:val="both"/>
      </w:pPr>
      <w:r>
        <w:rPr>
          <w:rFonts w:ascii="Times New Roman"/>
          <w:b w:val="false"/>
          <w:i w:val="false"/>
          <w:color w:val="000000"/>
          <w:sz w:val="28"/>
        </w:rPr>
        <w:t>
      __________________________________________</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1" w:id="8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Сумма,</w:t>
            </w:r>
          </w:p>
          <w:bookmarkEnd w:id="8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5 289 973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bookmarkStart w:name="z103" w:id="83"/>
    <w:p>
      <w:pPr>
        <w:spacing w:after="0"/>
        <w:ind w:left="0"/>
        <w:jc w:val="both"/>
      </w:pPr>
      <w:r>
        <w:rPr>
          <w:rFonts w:ascii="Times New Roman"/>
          <w:b w:val="false"/>
          <w:i w:val="false"/>
          <w:color w:val="000000"/>
          <w:sz w:val="28"/>
        </w:rPr>
        <w:t>
      __________________________________________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5" w:id="8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Сумма,</w:t>
            </w:r>
          </w:p>
          <w:bookmarkEnd w:id="8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92 085 401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bookmarkStart w:name="z107" w:id="86"/>
    <w:p>
      <w:pPr>
        <w:spacing w:after="0"/>
        <w:ind w:left="0"/>
        <w:jc w:val="both"/>
      </w:pPr>
      <w:r>
        <w:rPr>
          <w:rFonts w:ascii="Times New Roman"/>
          <w:b w:val="false"/>
          <w:i w:val="false"/>
          <w:color w:val="000000"/>
          <w:sz w:val="28"/>
        </w:rPr>
        <w:t>
      __________________________________________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9" w:id="8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Сумма,</w:t>
            </w:r>
          </w:p>
          <w:bookmarkEnd w:id="88"/>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1 533 790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bookmarkStart w:name="z111" w:id="89"/>
    <w:p>
      <w:pPr>
        <w:spacing w:after="0"/>
        <w:ind w:left="0"/>
        <w:jc w:val="both"/>
      </w:pPr>
      <w:r>
        <w:rPr>
          <w:rFonts w:ascii="Times New Roman"/>
          <w:b w:val="false"/>
          <w:i w:val="false"/>
          <w:color w:val="000000"/>
          <w:sz w:val="28"/>
        </w:rPr>
        <w:t>
      __________________________________________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3" w:id="9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Сумма,</w:t>
            </w:r>
          </w:p>
          <w:bookmarkEnd w:id="91"/>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1 436 227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bookmarkStart w:name="z115" w:id="92"/>
    <w:p>
      <w:pPr>
        <w:spacing w:after="0"/>
        <w:ind w:left="0"/>
        <w:jc w:val="both"/>
      </w:pPr>
      <w:r>
        <w:rPr>
          <w:rFonts w:ascii="Times New Roman"/>
          <w:b w:val="false"/>
          <w:i w:val="false"/>
          <w:color w:val="000000"/>
          <w:sz w:val="28"/>
        </w:rPr>
        <w:t>
      __________________________________________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7" w:id="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Сумма,</w:t>
            </w:r>
          </w:p>
          <w:bookmarkEnd w:id="9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136 639 447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bookmarkStart w:name="z119" w:id="95"/>
    <w:p>
      <w:pPr>
        <w:spacing w:after="0"/>
        <w:ind w:left="0"/>
        <w:jc w:val="both"/>
      </w:pPr>
      <w:r>
        <w:rPr>
          <w:rFonts w:ascii="Times New Roman"/>
          <w:b w:val="false"/>
          <w:i w:val="false"/>
          <w:color w:val="000000"/>
          <w:sz w:val="28"/>
        </w:rPr>
        <w:t>
      __________________________________________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1" w:id="9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Сумма,</w:t>
            </w:r>
          </w:p>
          <w:bookmarkEnd w:id="97"/>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91 181 235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85 013 344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6 116 365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51 526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8"/>
    <w:p>
      <w:pPr>
        <w:spacing w:after="0"/>
        <w:ind w:left="0"/>
        <w:jc w:val="both"/>
      </w:pPr>
      <w:r>
        <w:rPr>
          <w:rFonts w:ascii="Times New Roman"/>
          <w:b w:val="false"/>
          <w:i w:val="false"/>
          <w:color w:val="000000"/>
          <w:sz w:val="28"/>
        </w:rPr>
        <w:t>
      __________________________________________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5" w:id="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Сумма,</w:t>
            </w:r>
          </w:p>
          <w:bookmarkEnd w:id="10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154 546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bookmarkStart w:name="z127" w:id="101"/>
    <w:p>
      <w:pPr>
        <w:spacing w:after="0"/>
        <w:ind w:left="0"/>
        <w:jc w:val="both"/>
      </w:pPr>
      <w:r>
        <w:rPr>
          <w:rFonts w:ascii="Times New Roman"/>
          <w:b w:val="false"/>
          <w:i w:val="false"/>
          <w:color w:val="000000"/>
          <w:sz w:val="28"/>
        </w:rPr>
        <w:t>
      __________________________________________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9" w:id="1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Сумма,</w:t>
            </w:r>
          </w:p>
          <w:bookmarkEnd w:id="103"/>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11 283 500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bookmarkStart w:name="z131" w:id="104"/>
    <w:p>
      <w:pPr>
        <w:spacing w:after="0"/>
        <w:ind w:left="0"/>
        <w:jc w:val="both"/>
      </w:pPr>
      <w:r>
        <w:rPr>
          <w:rFonts w:ascii="Times New Roman"/>
          <w:b w:val="false"/>
          <w:i w:val="false"/>
          <w:color w:val="000000"/>
          <w:sz w:val="28"/>
        </w:rPr>
        <w:t>
      __________________________________________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3" w:id="10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Сумма,</w:t>
            </w:r>
          </w:p>
          <w:bookmarkEnd w:id="10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32 645 927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bookmarkStart w:name="z135" w:id="107"/>
    <w:p>
      <w:pPr>
        <w:spacing w:after="0"/>
        <w:ind w:left="0"/>
        <w:jc w:val="both"/>
      </w:pPr>
      <w:r>
        <w:rPr>
          <w:rFonts w:ascii="Times New Roman"/>
          <w:b w:val="false"/>
          <w:i w:val="false"/>
          <w:color w:val="000000"/>
          <w:sz w:val="28"/>
        </w:rPr>
        <w:t>
      __________________________________________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7" w:id="10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Сумма,</w:t>
            </w:r>
          </w:p>
          <w:bookmarkEnd w:id="10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9 616 017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bookmarkStart w:name="z139" w:id="110"/>
    <w:p>
      <w:pPr>
        <w:spacing w:after="0"/>
        <w:ind w:left="0"/>
        <w:jc w:val="both"/>
      </w:pPr>
      <w:r>
        <w:rPr>
          <w:rFonts w:ascii="Times New Roman"/>
          <w:b w:val="false"/>
          <w:i w:val="false"/>
          <w:color w:val="000000"/>
          <w:sz w:val="28"/>
        </w:rPr>
        <w:t>
      __________________________________________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1" w:id="1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Сумма,</w:t>
            </w:r>
          </w:p>
          <w:bookmarkEnd w:id="11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1 405 341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bookmarkStart w:name="z143" w:id="113"/>
    <w:p>
      <w:pPr>
        <w:spacing w:after="0"/>
        <w:ind w:left="0"/>
        <w:jc w:val="both"/>
      </w:pPr>
      <w:r>
        <w:rPr>
          <w:rFonts w:ascii="Times New Roman"/>
          <w:b w:val="false"/>
          <w:i w:val="false"/>
          <w:color w:val="000000"/>
          <w:sz w:val="28"/>
        </w:rPr>
        <w:t>
      __________________________________________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5" w:id="1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Сумма,</w:t>
            </w:r>
          </w:p>
          <w:bookmarkEnd w:id="11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71 995 330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bookmarkStart w:name="z147" w:id="116"/>
    <w:p>
      <w:pPr>
        <w:spacing w:after="0"/>
        <w:ind w:left="0"/>
        <w:jc w:val="both"/>
      </w:pPr>
      <w:r>
        <w:rPr>
          <w:rFonts w:ascii="Times New Roman"/>
          <w:b w:val="false"/>
          <w:i w:val="false"/>
          <w:color w:val="000000"/>
          <w:sz w:val="28"/>
        </w:rPr>
        <w:t>
      __________________________________________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9" w:id="117"/>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Сумма,</w:t>
            </w:r>
          </w:p>
          <w:bookmarkEnd w:id="11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1 668 309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2" w:id="1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708 052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bookmarkStart w:name="z153" w:id="120"/>
    <w:p>
      <w:pPr>
        <w:spacing w:after="0"/>
        <w:ind w:left="0"/>
        <w:jc w:val="both"/>
      </w:pPr>
      <w:r>
        <w:rPr>
          <w:rFonts w:ascii="Times New Roman"/>
          <w:b w:val="false"/>
          <w:i w:val="false"/>
          <w:color w:val="000000"/>
          <w:sz w:val="28"/>
        </w:rPr>
        <w:t>
      __________________________________________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5" w:id="12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Сумма,</w:t>
            </w:r>
          </w:p>
          <w:bookmarkEnd w:id="122"/>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900 305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bookmarkStart w:name="z157" w:id="123"/>
    <w:p>
      <w:pPr>
        <w:spacing w:after="0"/>
        <w:ind w:left="0"/>
        <w:jc w:val="both"/>
      </w:pPr>
      <w:r>
        <w:rPr>
          <w:rFonts w:ascii="Times New Roman"/>
          <w:b w:val="false"/>
          <w:i w:val="false"/>
          <w:color w:val="000000"/>
          <w:sz w:val="28"/>
        </w:rPr>
        <w:t>
      __________________________________________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9" w:id="1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Сумма,</w:t>
            </w:r>
          </w:p>
          <w:bookmarkEnd w:id="125"/>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9 250 515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888 910</w:t>
            </w:r>
          </w:p>
        </w:tc>
      </w:tr>
    </w:tbl>
    <w:bookmarkStart w:name="z161" w:id="126"/>
    <w:p>
      <w:pPr>
        <w:spacing w:after="0"/>
        <w:ind w:left="0"/>
        <w:jc w:val="both"/>
      </w:pPr>
      <w:r>
        <w:rPr>
          <w:rFonts w:ascii="Times New Roman"/>
          <w:b w:val="false"/>
          <w:i w:val="false"/>
          <w:color w:val="000000"/>
          <w:sz w:val="28"/>
        </w:rPr>
        <w:t>
      __________________________________________</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3" w:id="127"/>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Сумма,</w:t>
            </w:r>
          </w:p>
          <w:bookmarkEnd w:id="12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bookmarkStart w:name="z165" w:id="129"/>
    <w:p>
      <w:pPr>
        <w:spacing w:after="0"/>
        <w:ind w:left="0"/>
        <w:jc w:val="both"/>
      </w:pPr>
      <w:r>
        <w:rPr>
          <w:rFonts w:ascii="Times New Roman"/>
          <w:b w:val="false"/>
          <w:i w:val="false"/>
          <w:color w:val="000000"/>
          <w:sz w:val="28"/>
        </w:rPr>
        <w:t>
      __________________________________________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7" w:id="130"/>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1"/>
          <w:p>
            <w:pPr>
              <w:spacing w:after="20"/>
              <w:ind w:left="20"/>
              <w:jc w:val="both"/>
            </w:pPr>
            <w:r>
              <w:rPr>
                <w:rFonts w:ascii="Times New Roman"/>
                <w:b w:val="false"/>
                <w:i w:val="false"/>
                <w:color w:val="000000"/>
                <w:sz w:val="20"/>
              </w:rPr>
              <w:t>
Сумма,</w:t>
            </w:r>
          </w:p>
          <w:bookmarkEnd w:id="131"/>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bookmarkStart w:name="z169" w:id="132"/>
    <w:p>
      <w:pPr>
        <w:spacing w:after="0"/>
        <w:ind w:left="0"/>
        <w:jc w:val="both"/>
      </w:pPr>
      <w:r>
        <w:rPr>
          <w:rFonts w:ascii="Times New Roman"/>
          <w:b w:val="false"/>
          <w:i w:val="false"/>
          <w:color w:val="000000"/>
          <w:sz w:val="28"/>
        </w:rPr>
        <w:t>
      __________________________________________</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1" w:id="133"/>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Сумма,</w:t>
            </w:r>
          </w:p>
          <w:bookmarkEnd w:id="134"/>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bookmarkStart w:name="z173" w:id="135"/>
    <w:p>
      <w:pPr>
        <w:spacing w:after="0"/>
        <w:ind w:left="0"/>
        <w:jc w:val="both"/>
      </w:pPr>
      <w:r>
        <w:rPr>
          <w:rFonts w:ascii="Times New Roman"/>
          <w:b w:val="false"/>
          <w:i w:val="false"/>
          <w:color w:val="000000"/>
          <w:sz w:val="28"/>
        </w:rPr>
        <w:t>
      __________________________________________</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5" w:id="136"/>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375 704 477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176" w:id="137"/>
    <w:p>
      <w:pPr>
        <w:spacing w:after="0"/>
        <w:ind w:left="0"/>
        <w:jc w:val="both"/>
      </w:pPr>
      <w:r>
        <w:rPr>
          <w:rFonts w:ascii="Times New Roman"/>
          <w:b w:val="false"/>
          <w:i w:val="false"/>
          <w:color w:val="000000"/>
          <w:sz w:val="28"/>
        </w:rPr>
        <w:t>
      __________________________________________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8" w:id="138"/>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w:t>
            </w:r>
          </w:p>
          <w:bookmarkEnd w:id="139"/>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0"/>
          <w:p>
            <w:pPr>
              <w:spacing w:after="20"/>
              <w:ind w:left="20"/>
              <w:jc w:val="both"/>
            </w:pPr>
            <w:r>
              <w:rPr>
                <w:rFonts w:ascii="Times New Roman"/>
                <w:b w:val="false"/>
                <w:i w:val="false"/>
                <w:color w:val="000000"/>
                <w:sz w:val="20"/>
              </w:rPr>
              <w:t>
Сумма,</w:t>
            </w:r>
          </w:p>
          <w:bookmarkEnd w:id="140"/>
          <w:p>
            <w:pPr>
              <w:spacing w:after="20"/>
              <w:ind w:left="20"/>
              <w:jc w:val="both"/>
            </w:pPr>
            <w:r>
              <w:rPr>
                <w:rFonts w:ascii="Times New Roman"/>
                <w:b w:val="false"/>
                <w:i w:val="false"/>
                <w:color w:val="000000"/>
                <w:sz w:val="20"/>
              </w:rPr>
              <w:t>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функций государственных органов из нижестоящего уровня государственного управления в вышестоящий,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государственных инспекций труда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3 992 655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1 303 403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2 689 252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bookmarkStart w:name="z181" w:id="141"/>
    <w:p>
      <w:pPr>
        <w:spacing w:after="0"/>
        <w:ind w:left="0"/>
        <w:jc w:val="both"/>
      </w:pPr>
      <w:r>
        <w:rPr>
          <w:rFonts w:ascii="Times New Roman"/>
          <w:b w:val="false"/>
          <w:i w:val="false"/>
          <w:color w:val="000000"/>
          <w:sz w:val="28"/>
        </w:rPr>
        <w:t>
      __________________________________________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3" w:id="142"/>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3 346 499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2 300 718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3"/>
    <w:p>
      <w:pPr>
        <w:spacing w:after="0"/>
        <w:ind w:left="0"/>
        <w:jc w:val="both"/>
      </w:pPr>
      <w:r>
        <w:rPr>
          <w:rFonts w:ascii="Times New Roman"/>
          <w:b w:val="false"/>
          <w:i w:val="false"/>
          <w:color w:val="000000"/>
          <w:sz w:val="28"/>
        </w:rPr>
        <w:t>
      __________________________________________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6" w:id="144"/>
    <w:p>
      <w:pPr>
        <w:spacing w:after="0"/>
        <w:ind w:left="0"/>
        <w:jc w:val="left"/>
      </w:pPr>
      <w:r>
        <w:rPr>
          <w:rFonts w:ascii="Times New Roman"/>
          <w:b/>
          <w:i w:val="false"/>
          <w:color w:val="000000"/>
        </w:rPr>
        <w:t xml:space="preserve"> Перечень государственных заданий на 2025 год</w:t>
      </w:r>
    </w:p>
    <w:bookmarkEnd w:id="144"/>
    <w:p>
      <w:pPr>
        <w:spacing w:after="0"/>
        <w:ind w:left="0"/>
        <w:jc w:val="both"/>
      </w:pPr>
      <w:r>
        <w:rPr>
          <w:rFonts w:ascii="Times New Roman"/>
          <w:b w:val="false"/>
          <w:i w:val="false"/>
          <w:color w:val="ff0000"/>
          <w:sz w:val="28"/>
        </w:rPr>
        <w:t xml:space="preserve">
      Сноска. Приложение 34 с изменениями, внесенными постановлением Правительства РК от 07.03.2025 </w:t>
      </w:r>
      <w:r>
        <w:rPr>
          <w:rFonts w:ascii="Times New Roman"/>
          <w:b w:val="false"/>
          <w:i w:val="false"/>
          <w:color w:val="ff0000"/>
          <w:sz w:val="28"/>
        </w:rPr>
        <w:t>№ 131</w:t>
      </w:r>
      <w:r>
        <w:rPr>
          <w:rFonts w:ascii="Times New Roman"/>
          <w:b w:val="false"/>
          <w:i w:val="false"/>
          <w:color w:val="ff0000"/>
          <w:sz w:val="28"/>
        </w:rPr>
        <w:t xml:space="preserve"> (вводится в действие с 01.01.2025).</w:t>
      </w:r>
    </w:p>
    <w:bookmarkStart w:name="z187" w:id="145"/>
    <w:p>
      <w:pPr>
        <w:spacing w:after="0"/>
        <w:ind w:left="0"/>
        <w:jc w:val="both"/>
      </w:pPr>
      <w:r>
        <w:rPr>
          <w:rFonts w:ascii="Times New Roman"/>
          <w:b w:val="false"/>
          <w:i w:val="false"/>
          <w:color w:val="000000"/>
          <w:sz w:val="28"/>
        </w:rPr>
        <w:t>
      тыс. тенге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сейсмологических наблюдений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(этнические казахи за рубежом, бывшие соотечественники, граждане Республики Казахстан, проживающие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соотечественниками за рубежом; аналитические исследования по вопросам соотечественников за рубежом;оказание содействия соотечественникам за рубежом в организации работы и оснащении казахских культурных центров и (или) казахских деловых домов за рубежом, а также организаций, связанных с казахской диаспорой за рубежом; организация культурно-массовых и образовательно-познавательных мероприятий и проектов для (с участием) соотечественников за рубежом, распространение актуальной информации и подготовка качественного контента по вопросам поддержки соотечественников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146"/>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для формирования сведений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47"/>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Научно-практическое сопровождение и разработка рекомендаций для субъектов агропромышленного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субъектов агропромышленного комплекса путем научно-практического сопровождения,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научно-образовательного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267 "Повышение доступности знаний и научных исследований"</w:t>
            </w:r>
          </w:p>
          <w:bookmarkEnd w:id="148"/>
          <w:p>
            <w:pPr>
              <w:spacing w:after="20"/>
              <w:ind w:left="20"/>
              <w:jc w:val="both"/>
            </w:pPr>
            <w:r>
              <w:rPr>
                <w:rFonts w:ascii="Times New Roman"/>
                <w:b w:val="false"/>
                <w:i w:val="false"/>
                <w:color w:val="000000"/>
                <w:sz w:val="20"/>
              </w:rPr>
              <w:t>
104 "Научно-практическое сопровождение и разработка рекомендаций для субъектов агропромышленного комплекса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49"/>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Кохлеарная имплантация (далее –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bookmarkEnd w:id="150"/>
          <w:p>
            <w:pPr>
              <w:spacing w:after="20"/>
              <w:ind w:left="20"/>
              <w:jc w:val="both"/>
            </w:pP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1"/>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51"/>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2"/>
          <w:p>
            <w:pPr>
              <w:spacing w:after="20"/>
              <w:ind w:left="20"/>
              <w:jc w:val="both"/>
            </w:pPr>
            <w:r>
              <w:rPr>
                <w:rFonts w:ascii="Times New Roman"/>
                <w:b w:val="false"/>
                <w:i w:val="false"/>
                <w:color w:val="000000"/>
                <w:sz w:val="20"/>
              </w:rPr>
              <w:t>
В рамках исполнения государственного задания предполагается: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обработке материалов космосъемки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топографических планов городов 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нивелирование I, ІІ класса, обследование и восстановление, закладка и координирование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сводных каталогов;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издание (печать)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географических названий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Национального фонда пространственных данных Республики Казахстан;</w:t>
            </w:r>
          </w:p>
          <w:p>
            <w:pPr>
              <w:spacing w:after="20"/>
              <w:ind w:left="20"/>
              <w:jc w:val="both"/>
            </w:pPr>
            <w:r>
              <w:rPr>
                <w:rFonts w:ascii="Times New Roman"/>
                <w:b w:val="false"/>
                <w:i w:val="false"/>
                <w:color w:val="000000"/>
                <w:sz w:val="20"/>
              </w:rPr>
              <w:t>
составление технических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3"/>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53"/>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4"/>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следующих работ:</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ракет-носителей с космодрома "Байконур" (экологическое сопровождение пусков ракет-носителей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района падения отделяющихся частей ракеты-носителя в зоне Ю-9 (район падения № 210) в Акмолинской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ракеты-носителя "Союз-ФГ" в 2018 году в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5"/>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6"/>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7"/>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8"/>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bookmarkEnd w:id="158"/>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 проходящих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9"/>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159"/>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технологического парка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подлежащей награждению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61"/>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p>
            <w:pPr>
              <w:spacing w:after="20"/>
              <w:ind w:left="20"/>
              <w:jc w:val="both"/>
            </w:pPr>
          </w:p>
          <w:p>
            <w:pPr>
              <w:spacing w:after="20"/>
              <w:ind w:left="20"/>
              <w:jc w:val="both"/>
            </w:pPr>
            <w:r>
              <w:rPr>
                <w:rFonts w:ascii="Times New Roman"/>
                <w:b w:val="false"/>
                <w:i w:val="false"/>
                <w:color w:val="000000"/>
                <w:sz w:val="20"/>
              </w:rPr>
              <w:t>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25 064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1 477 863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в организациях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(далее – МОДО) является национальным не зависимым от организаций образования систематическим наблюдением за качеством обучения. Проведение МОДО регламентируется Правилами проведения мониторинга образовательных достижений обучающихся (приказ Министра образования и науки Республики Казахстан от 5 мая 2021 года № 204). Тестирование проводится ежегодно среди 4 и 9 классов организаций образования по трем направлениям грамотности: читательская, математическая и естественно-научная. МОДО включает в себя подготовку, проведение, обработку и анализ результатов с последующим оказанием методической помощи и выработкой рекомендаций по обеспечению качества образования. Содержание тестовых заданий для проведения МОДО в школах разрабатывается в соответствии ГОСО (государственный общеобязательный стандарт образования) по трем направлениям грамотности: читательская, математическая и естественно-научная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62"/>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комплексного тестирования обучающихся при проведении государственной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разработки тестовых заданий для комплексного тестирования обучающихся 4 и 9 классов, проведение экспертизы, корректировки и апробации тестовых заданий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проводимого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p>
            <w:pPr>
              <w:spacing w:after="20"/>
              <w:ind w:left="20"/>
              <w:jc w:val="both"/>
            </w:pPr>
          </w:p>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дошкольного образования по образовательным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квалификации педагогов государственных организаций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РКГП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p>
            <w:pPr>
              <w:spacing w:after="20"/>
              <w:ind w:left="20"/>
              <w:jc w:val="both"/>
            </w:pPr>
          </w:p>
          <w:p>
            <w:pPr>
              <w:spacing w:after="20"/>
              <w:ind w:left="20"/>
              <w:jc w:val="both"/>
            </w:pPr>
            <w:r>
              <w:rPr>
                <w:rFonts w:ascii="Times New Roman"/>
                <w:b w:val="false"/>
                <w:i w:val="false"/>
                <w:color w:val="000000"/>
                <w:sz w:val="20"/>
              </w:rPr>
              <w:t>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курсов повышения квалификации руководителей и педагогов организаций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курсов повышения квалификации руководителей и педагогов организаций технического и профессионального, послесреднего образования – повышение квалификации руководителей и педагогов колледжей направлено на развитие профессиональных и управленческих навыков через практико-ориентированное и проектное обучение в разрезе отраслей экономики, способствующее созданию гибкой и конкурентоспособной системы ТиПО, эффективно подготавливающей квалифицированные рабочие кадры для экономики регионов и страны в целом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"Повышение квалификации педагогов государственных организаций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1. Внесение изменений в национальный стандарт СТ РК 3750-2021 "Электронное здравоохранение. Часть 2. Электронная медицинская запись".</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проекта национального стандарта СТ РК "Электронное здравоохранение. Часть 3. Регулирование сбора клинико-административных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международного классификатора ICPC-3 с выработкой предложений по возможности применения классификатора в информационных системах Министерства здравоохранения Республики Казахстан, медицинских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Мероприятия по актуализации классификатора лабораторных услуг LOINC.</w:t>
            </w:r>
          </w:p>
          <w:p>
            <w:pPr>
              <w:spacing w:after="20"/>
              <w:ind w:left="20"/>
              <w:jc w:val="both"/>
            </w:pPr>
            <w:r>
              <w:rPr>
                <w:rFonts w:ascii="Times New Roman"/>
                <w:b w:val="false"/>
                <w:i w:val="false"/>
                <w:color w:val="000000"/>
                <w:sz w:val="20"/>
              </w:rPr>
              <w:t>
5. Пересмотр национального стандарта СТ РК ISO 27932-2017 "Информатизация здоровья. Стандарты обмена данными. Архитектура клинических документов HL7. Выпуск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оперативной, ситуационной, медико-cтатистической, аналитической информации на квартальной основе, проведение мониторинга оказанной специализированной медицинской помощи в амбулаторных и стационарных условиях, в том числе деятельности медицинских организаций на уровне сельского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5"/>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6"/>
          <w:p>
            <w:pPr>
              <w:spacing w:after="20"/>
              <w:ind w:left="20"/>
              <w:jc w:val="both"/>
            </w:pPr>
            <w:r>
              <w:rPr>
                <w:rFonts w:ascii="Times New Roman"/>
                <w:b w:val="false"/>
                <w:i w:val="false"/>
                <w:color w:val="000000"/>
                <w:sz w:val="20"/>
              </w:rPr>
              <w:t>
1. Исследование эффективности деятельности организаций медицинского образования и науки в области подготовки кадров для системы здравоохранения.</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здравоохранения через технологическое развитие, нормативное обновление и усиление внедрения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Продвижение национального регистра биомедицинских исследований (национальной научной платформы).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Исследование трансформации кадровых ресурсов здравоохранения: анализ тенденций и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Аналитическое исследование эффективности качества организации и оказания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оценки технологий здравоохранения для внедрения в практическое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внедрения, обучения и адаптации международного классификатора к Международной статистической классификации болезней и проблем, связанных со здоровьем, одиннадцатого пересмотра (МКБ-11)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Формирование национальных счетов здравоохранения.</w:t>
            </w:r>
          </w:p>
          <w:p>
            <w:pPr>
              <w:spacing w:after="20"/>
              <w:ind w:left="20"/>
              <w:jc w:val="both"/>
            </w:pPr>
            <w:r>
              <w:rPr>
                <w:rFonts w:ascii="Times New Roman"/>
                <w:b w:val="false"/>
                <w:i w:val="false"/>
                <w:color w:val="000000"/>
                <w:sz w:val="20"/>
              </w:rPr>
              <w:t>
9. Исследование методологических подходов по развитию международного сотрудничества в области здравоохранения через продвижение бренда Казахстана "Декларация Астаны по первичной медико-санитарной помощи" в мире.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8"/>
          <w:p>
            <w:pPr>
              <w:spacing w:after="20"/>
              <w:ind w:left="20"/>
              <w:jc w:val="both"/>
            </w:pPr>
            <w:r>
              <w:rPr>
                <w:rFonts w:ascii="Times New Roman"/>
                <w:b w:val="false"/>
                <w:i w:val="false"/>
                <w:color w:val="000000"/>
                <w:sz w:val="20"/>
              </w:rPr>
              <w:t>
10. Аналитическое сопровождение совершенствования амбулаторного лекарственного обеспечения.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11. Экспертно-аналитическое сопровождение развития формулярной системы Республики Казахстан.</w:t>
            </w:r>
          </w:p>
          <w:p>
            <w:pPr>
              <w:spacing w:after="20"/>
              <w:ind w:left="20"/>
              <w:jc w:val="both"/>
            </w:pPr>
            <w:r>
              <w:rPr>
                <w:rFonts w:ascii="Times New Roman"/>
                <w:b w:val="false"/>
                <w:i w:val="false"/>
                <w:color w:val="000000"/>
                <w:sz w:val="20"/>
              </w:rPr>
              <w:t>
12. Рациональное использование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(не менее 180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запуску в эксплуатацию нового корпуса Национального научного онкологического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запуск нового корпуса Национального научного онкологического центра для внедрения новых инновационных медицинских технологий диагностики и лечения онкологических заболеваний и развития онкологической службы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0"/>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w:t>
            </w:r>
          </w:p>
          <w:bookmarkEnd w:id="170"/>
          <w:p>
            <w:pPr>
              <w:spacing w:after="20"/>
              <w:ind w:left="20"/>
              <w:jc w:val="both"/>
            </w:pPr>
            <w:r>
              <w:rPr>
                <w:rFonts w:ascii="Times New Roman"/>
                <w:b w:val="false"/>
                <w:i w:val="false"/>
                <w:color w:val="000000"/>
                <w:sz w:val="20"/>
              </w:rPr>
              <w:t>
140 "Услуги по запуску в эксплуатацию новых объектов здравоохранения на республиканском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1"/>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71"/>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2"/>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72"/>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3"/>
          <w:p>
            <w:pPr>
              <w:spacing w:after="20"/>
              <w:ind w:left="20"/>
              <w:jc w:val="both"/>
            </w:pPr>
            <w:r>
              <w:rPr>
                <w:rFonts w:ascii="Times New Roman"/>
                <w:b w:val="false"/>
                <w:i w:val="false"/>
                <w:color w:val="000000"/>
                <w:sz w:val="20"/>
              </w:rPr>
              <w:t>
1. Стандартизация процедур хранения и поддержания возбудителей особо опасных инфекций человека, животных и фитопатогенов коллекции Научно-исследовательского института проблем биологической безопасности (далее – НИИПББ).</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Освежение штаммов возбудителей особо опасных инфекций человека, животных и фитопатогенов коллекции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Инвентаризация и введение электронного учета штаммов коллекции микроорганизмов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Генетическая паспортизация коллекции микроорганизмов и клеточных линий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стандартизации банка клеточных культур в соответствии с международными требованиями.</w:t>
            </w:r>
          </w:p>
          <w:p>
            <w:pPr>
              <w:spacing w:after="20"/>
              <w:ind w:left="20"/>
              <w:jc w:val="both"/>
            </w:pPr>
            <w:r>
              <w:rPr>
                <w:rFonts w:ascii="Times New Roman"/>
                <w:b w:val="false"/>
                <w:i w:val="false"/>
                <w:color w:val="000000"/>
                <w:sz w:val="20"/>
              </w:rPr>
              <w:t>
6. Создание рабочего и производственного банка клеточных линий для работы с возбудителями особо опасных инфекций.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4"/>
          <w:p>
            <w:pPr>
              <w:spacing w:after="20"/>
              <w:ind w:left="20"/>
              <w:jc w:val="both"/>
            </w:pPr>
            <w:r>
              <w:rPr>
                <w:rFonts w:ascii="Times New Roman"/>
                <w:b w:val="false"/>
                <w:i w:val="false"/>
                <w:color w:val="000000"/>
                <w:sz w:val="20"/>
              </w:rPr>
              <w:t>
070 "Охрана общественного здоровья"</w:t>
            </w:r>
          </w:p>
          <w:bookmarkEnd w:id="174"/>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5"/>
          <w:p>
            <w:pPr>
              <w:spacing w:after="20"/>
              <w:ind w:left="20"/>
              <w:jc w:val="both"/>
            </w:pPr>
            <w:r>
              <w:rPr>
                <w:rFonts w:ascii="Times New Roman"/>
                <w:b w:val="false"/>
                <w:i w:val="false"/>
                <w:color w:val="000000"/>
                <w:sz w:val="20"/>
              </w:rPr>
              <w:t>
1. Проведение референсных арбитражных и рутинных лабораторных исследований и инструментальных замеров.</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Реализация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8. Разработка (пересмотр) методических рекомендаций, методических указаний и санитарных 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6"/>
          <w:p>
            <w:pPr>
              <w:spacing w:after="20"/>
              <w:ind w:left="20"/>
              <w:jc w:val="both"/>
            </w:pPr>
            <w:r>
              <w:rPr>
                <w:rFonts w:ascii="Times New Roman"/>
                <w:b w:val="false"/>
                <w:i w:val="false"/>
                <w:color w:val="000000"/>
                <w:sz w:val="20"/>
              </w:rPr>
              <w:t>
070 "Охрана общественного здоровья"</w:t>
            </w:r>
          </w:p>
          <w:bookmarkEnd w:id="17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7"/>
          <w:p>
            <w:pPr>
              <w:spacing w:after="20"/>
              <w:ind w:left="20"/>
              <w:jc w:val="both"/>
            </w:pPr>
            <w:r>
              <w:rPr>
                <w:rFonts w:ascii="Times New Roman"/>
                <w:b w:val="false"/>
                <w:i w:val="false"/>
                <w:color w:val="000000"/>
                <w:sz w:val="20"/>
              </w:rPr>
              <w:t>
9. Реализация Плана по совершенствованию системы профилактики инфекций и инфекционного контроля на 2022 – 2027 годы и его эффективности в сфере санитарно-эпидемиологического благополучия.</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 2023 – 2025 годы.</w:t>
            </w:r>
          </w:p>
          <w:p>
            <w:pPr>
              <w:spacing w:after="20"/>
              <w:ind w:left="20"/>
              <w:jc w:val="both"/>
            </w:pPr>
            <w:r>
              <w:rPr>
                <w:rFonts w:ascii="Times New Roman"/>
                <w:b w:val="false"/>
                <w:i w:val="false"/>
                <w:color w:val="000000"/>
                <w:sz w:val="20"/>
              </w:rPr>
              <w:t>
11. Проведение геномного надзора за актуальными инфекциями и антимикробной резистентностью (АМР) в Казахстане методом секвенирования.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8"/>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тренировочных учений, семинаров, инструктажей с сотрудниками звеньев первичной медико-санитарной помощи по городу Алматы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биологических рисков в природных очагах особо опасных инфекций (далее – ООИ).</w:t>
            </w:r>
          </w:p>
          <w:p>
            <w:pPr>
              <w:spacing w:after="20"/>
              <w:ind w:left="20"/>
              <w:jc w:val="both"/>
            </w:pPr>
            <w:r>
              <w:rPr>
                <w:rFonts w:ascii="Times New Roman"/>
                <w:b w:val="false"/>
                <w:i w:val="false"/>
                <w:color w:val="000000"/>
                <w:sz w:val="20"/>
              </w:rPr>
              <w:t>
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ООИ в мире;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9"/>
          <w:p>
            <w:pPr>
              <w:spacing w:after="20"/>
              <w:ind w:left="20"/>
              <w:jc w:val="both"/>
            </w:pPr>
            <w:r>
              <w:rPr>
                <w:rFonts w:ascii="Times New Roman"/>
                <w:b w:val="false"/>
                <w:i w:val="false"/>
                <w:color w:val="000000"/>
                <w:sz w:val="20"/>
              </w:rPr>
              <w:t>
070 "Охрана общественного здоровья"</w:t>
            </w:r>
          </w:p>
          <w:bookmarkEnd w:id="17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0"/>
          <w:p>
            <w:pPr>
              <w:spacing w:after="20"/>
              <w:ind w:left="20"/>
              <w:jc w:val="both"/>
            </w:pPr>
            <w:r>
              <w:rPr>
                <w:rFonts w:ascii="Times New Roman"/>
                <w:b w:val="false"/>
                <w:i w:val="false"/>
                <w:color w:val="000000"/>
                <w:sz w:val="20"/>
              </w:rPr>
              <w:t>
2.2. Создание в геоинформационных системах аналитических, ситуационных и прогнозных электронных карт эпизоотического состояния Республики Казахстан по ООИ.</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(далее –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Республики Казахстан.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ООИ согласно заявкам противочумных станций (далее – ПЧС) на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4.2. Депонирование коллекционных штаммов ООИ;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1"/>
          <w:p>
            <w:pPr>
              <w:spacing w:after="20"/>
              <w:ind w:left="20"/>
              <w:jc w:val="both"/>
            </w:pPr>
            <w:r>
              <w:rPr>
                <w:rFonts w:ascii="Times New Roman"/>
                <w:b w:val="false"/>
                <w:i w:val="false"/>
                <w:color w:val="000000"/>
                <w:sz w:val="20"/>
              </w:rPr>
              <w:t>
4.3. Поддержание жизнеспособности и контроль основных биологических свойств штаммов колекции микроорганизмов.</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государственных учреждений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ПЧС по организационно- методической работе, состоянию физической защищенности объектов,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2"/>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(системы охраны, системы автоматической пожарной сигнализации и пожаротушения, автоматизированная система управления зданием).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отведению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3"/>
          <w:p>
            <w:pPr>
              <w:spacing w:after="20"/>
              <w:ind w:left="20"/>
              <w:jc w:val="both"/>
            </w:pPr>
            <w:r>
              <w:rPr>
                <w:rFonts w:ascii="Times New Roman"/>
                <w:b w:val="false"/>
                <w:i w:val="false"/>
                <w:color w:val="000000"/>
                <w:sz w:val="20"/>
              </w:rPr>
              <w:t>
070 "Охрана общественного здоровья"</w:t>
            </w:r>
          </w:p>
          <w:bookmarkEnd w:id="183"/>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4"/>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собранных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5"/>
          <w:p>
            <w:pPr>
              <w:spacing w:after="20"/>
              <w:ind w:left="20"/>
              <w:jc w:val="both"/>
            </w:pPr>
            <w:r>
              <w:rPr>
                <w:rFonts w:ascii="Times New Roman"/>
                <w:b w:val="false"/>
                <w:i w:val="false"/>
                <w:color w:val="000000"/>
                <w:sz w:val="20"/>
              </w:rPr>
              <w:t>
070 "Охрана общественного здоровья"</w:t>
            </w:r>
          </w:p>
          <w:bookmarkEnd w:id="185"/>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мероприятий на основе календаря Всемирных дней, утвержденного Всемирной организацией здравоохранения (ВОЗ),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(ПАВ); физической активности; правильное питание (изготовление инфографик, видеороликов и т.д.), реализация национальных программ по пропаганде здорового образа жизни в масштабах страны, мониторинг и оценка реализации проектов Всемирной организации здравоохранения (ВОЗ)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проведение информационно-образовательной работы по вопросам здорового и рационального питания (продукты с высоким содержанием соли, сахара, трансжиров), в том числе среди детей, с целью укрепления навыков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6"/>
          <w:p>
            <w:pPr>
              <w:spacing w:after="20"/>
              <w:ind w:left="20"/>
              <w:jc w:val="both"/>
            </w:pPr>
            <w:r>
              <w:rPr>
                <w:rFonts w:ascii="Times New Roman"/>
                <w:b w:val="false"/>
                <w:i w:val="false"/>
                <w:color w:val="000000"/>
                <w:sz w:val="20"/>
              </w:rPr>
              <w:t>
070 "Охрана общественного здоровья"</w:t>
            </w:r>
          </w:p>
          <w:bookmarkEnd w:id="186"/>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вирусу иммунодефицита человека (далее – ВИЧ-инфекция);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7"/>
          <w:p>
            <w:pPr>
              <w:spacing w:after="20"/>
              <w:ind w:left="20"/>
              <w:jc w:val="both"/>
            </w:pPr>
            <w:r>
              <w:rPr>
                <w:rFonts w:ascii="Times New Roman"/>
                <w:b w:val="false"/>
                <w:i w:val="false"/>
                <w:color w:val="000000"/>
                <w:sz w:val="20"/>
              </w:rPr>
              <w:t>
070 "Охрана общественного здоровья"</w:t>
            </w:r>
          </w:p>
          <w:bookmarkEnd w:id="187"/>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 обоснованного анализа с учетом международных практик и руководств по оценке биорисков лабораторного заражения персонала при работе с материалом, зараженным или подозрительным на зараженность возбудителем бруцеллҰза. Проведение прогнозирования особо опасных инфекций, общих для человека и животных, на 2025 – 2027 годы ежеквартально с учетом сезонности по республике и в разрезе регионов в соответствии с методикой прогнозирования заболеваний. Разработка методологической основы создания единой базы генетической информации биологических агентов, включая механизм сбора, обработки, хранения и передачи информации. Технологический аудит научных разработок в области биологической безопасности: методология и практика. Разработка научно обоснованной методики отбора проб по особо опасным инфекциям от человека и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8"/>
          <w:p>
            <w:pPr>
              <w:spacing w:after="20"/>
              <w:ind w:left="20"/>
              <w:jc w:val="both"/>
            </w:pPr>
            <w:r>
              <w:rPr>
                <w:rFonts w:ascii="Times New Roman"/>
                <w:b w:val="false"/>
                <w:i w:val="false"/>
                <w:color w:val="000000"/>
                <w:sz w:val="20"/>
              </w:rPr>
              <w:t>
070 "Охрана общественного здоровья"</w:t>
            </w:r>
          </w:p>
          <w:bookmarkEnd w:id="188"/>
          <w:p>
            <w:pPr>
              <w:spacing w:after="20"/>
              <w:ind w:left="20"/>
              <w:jc w:val="both"/>
            </w:pPr>
            <w:r>
              <w:rPr>
                <w:rFonts w:ascii="Times New Roman"/>
                <w:b w:val="false"/>
                <w:i w:val="false"/>
                <w:color w:val="000000"/>
                <w:sz w:val="20"/>
              </w:rPr>
              <w:t>
114 "Услуги по разработке, апробации и внедрению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8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9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91"/>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92"/>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–болашағым")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–болашағым")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p>
          <w:p>
            <w:pPr>
              <w:spacing w:after="20"/>
              <w:ind w:left="20"/>
              <w:jc w:val="both"/>
            </w:pPr>
            <w:r>
              <w:rPr>
                <w:rFonts w:ascii="Times New Roman"/>
                <w:b w:val="false"/>
                <w:i w:val="false"/>
                <w:color w:val="000000"/>
                <w:sz w:val="20"/>
              </w:rPr>
              <w:t>
108 "Услуги по развитию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для единого национального тестирования, единого национального тестирования технического, профессионального и послесреднего образования, комплексного тестирования в магистратуру, а также обеспечение и сопровождение мероприятий, связанных с проведением единого национального тестирования (в том числе организация деятельности Национального центра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 связанные с проведением единого национального тестирования и формированием базы тестовых заданий: осуществление работы по разработке, экспертизе, корректировке и апробации тестовых заданий единого национального тестирования выпускников организаций среднего образования текущего года, прошлых лет, выпускников организаций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 осуществление работы по разработке, экспертизе,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организация и проведение единого национального тестирования.</w:t>
            </w:r>
          </w:p>
          <w:p>
            <w:pPr>
              <w:spacing w:after="20"/>
              <w:ind w:left="20"/>
              <w:jc w:val="both"/>
            </w:pPr>
            <w:r>
              <w:rPr>
                <w:rFonts w:ascii="Times New Roman"/>
                <w:b w:val="false"/>
                <w:i w:val="false"/>
                <w:color w:val="000000"/>
                <w:sz w:val="20"/>
              </w:rPr>
              <w:t>
2. Осуществление работы по разработке, экспертизе, апробации и корректировке тестовых заданий комплексного тестирования. Комплексное тестирование по группам образовательных программ состоит из тестов по иностранному языку, профилю группы образовательных программ, определению готовности к обучению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p>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информационно-аналитическому сопровождению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информационных услуг по вопросам развития науки и научно-технической деятельности. Формирование прогнозных данных по развитию науки в Республике Казахстан. Обеспечение технологической безопасности Республики Казахстан посредством алгоритмизации и оптимизации механизмов управления деятельностью субъектов научной и научно-технической деятельности в целях осуществления информационного и методологического обеспечения, а также распространения справочно-методических пособий по вопросам деятельности общества и развития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"Национальная академия наук Республики Казахстан"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p>
          <w:p>
            <w:pPr>
              <w:spacing w:after="20"/>
              <w:ind w:left="20"/>
              <w:jc w:val="both"/>
            </w:pPr>
            <w:r>
              <w:rPr>
                <w:rFonts w:ascii="Times New Roman"/>
                <w:b w:val="false"/>
                <w:i w:val="false"/>
                <w:color w:val="000000"/>
                <w:sz w:val="20"/>
              </w:rPr>
              <w:t>
104 "Услуги по информационно-аналитическому сопровождению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послевузовского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651 581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p>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p>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3"/>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93"/>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4"/>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94"/>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дорожный научно-исследовательский институт"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5"/>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95"/>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6"/>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96"/>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на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7"/>
          <w:p>
            <w:pPr>
              <w:spacing w:after="20"/>
              <w:ind w:left="20"/>
              <w:jc w:val="both"/>
            </w:pPr>
            <w:r>
              <w:rPr>
                <w:rFonts w:ascii="Times New Roman"/>
                <w:b w:val="false"/>
                <w:i w:val="false"/>
                <w:color w:val="000000"/>
                <w:sz w:val="20"/>
              </w:rPr>
              <w:t>
207 "Проектирование и строительство пограничных отделений"</w:t>
            </w:r>
          </w:p>
          <w:bookmarkEnd w:id="197"/>
          <w:p>
            <w:pPr>
              <w:spacing w:after="20"/>
              <w:ind w:left="20"/>
              <w:jc w:val="both"/>
            </w:pPr>
            <w:r>
              <w:rPr>
                <w:rFonts w:ascii="Times New Roman"/>
                <w:b w:val="false"/>
                <w:i w:val="false"/>
                <w:color w:val="000000"/>
                <w:sz w:val="20"/>
              </w:rPr>
              <w:t>
030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8"/>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98"/>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9"/>
          <w:p>
            <w:pPr>
              <w:spacing w:after="20"/>
              <w:ind w:left="20"/>
              <w:jc w:val="both"/>
            </w:pPr>
            <w:r>
              <w:rPr>
                <w:rFonts w:ascii="Times New Roman"/>
                <w:b w:val="false"/>
                <w:i w:val="false"/>
                <w:color w:val="000000"/>
                <w:sz w:val="20"/>
              </w:rPr>
              <w:t>
090 "Содействие развитию отраслей промышленности"</w:t>
            </w:r>
          </w:p>
          <w:bookmarkEnd w:id="199"/>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0"/>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1"/>
          <w:p>
            <w:pPr>
              <w:spacing w:after="20"/>
              <w:ind w:left="20"/>
              <w:jc w:val="both"/>
            </w:pPr>
            <w:r>
              <w:rPr>
                <w:rFonts w:ascii="Times New Roman"/>
                <w:b w:val="false"/>
                <w:i w:val="false"/>
                <w:color w:val="000000"/>
                <w:sz w:val="20"/>
              </w:rPr>
              <w:t>
Корректировка (актуализация)</w:t>
            </w:r>
          </w:p>
          <w:bookmarkEnd w:id="201"/>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2"/>
          <w:p>
            <w:pPr>
              <w:spacing w:after="20"/>
              <w:ind w:left="20"/>
              <w:jc w:val="both"/>
            </w:pPr>
            <w:r>
              <w:rPr>
                <w:rFonts w:ascii="Times New Roman"/>
                <w:b w:val="false"/>
                <w:i w:val="false"/>
                <w:color w:val="000000"/>
                <w:sz w:val="20"/>
              </w:rPr>
              <w:t>
Корректировка (актуализация)</w:t>
            </w:r>
          </w:p>
          <w:bookmarkEnd w:id="202"/>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3"/>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3"/>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4"/>
          <w:p>
            <w:pPr>
              <w:spacing w:after="20"/>
              <w:ind w:left="20"/>
              <w:jc w:val="both"/>
            </w:pPr>
            <w:r>
              <w:rPr>
                <w:rFonts w:ascii="Times New Roman"/>
                <w:b w:val="false"/>
                <w:i w:val="false"/>
                <w:color w:val="000000"/>
                <w:sz w:val="20"/>
              </w:rPr>
              <w:t>
Корректировка (актуализация)</w:t>
            </w:r>
          </w:p>
          <w:bookmarkEnd w:id="204"/>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5"/>
          <w:p>
            <w:pPr>
              <w:spacing w:after="20"/>
              <w:ind w:left="20"/>
              <w:jc w:val="both"/>
            </w:pPr>
            <w:r>
              <w:rPr>
                <w:rFonts w:ascii="Times New Roman"/>
                <w:b w:val="false"/>
                <w:i w:val="false"/>
                <w:color w:val="000000"/>
                <w:sz w:val="20"/>
              </w:rPr>
              <w:t>
Корректировка (актуализация)</w:t>
            </w:r>
          </w:p>
          <w:bookmarkEnd w:id="205"/>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6"/>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6"/>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7"/>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7"/>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текущий ремонт зданий и сооружений, оплата труда технического персонала и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8"/>
          <w:p>
            <w:pPr>
              <w:spacing w:after="20"/>
              <w:ind w:left="20"/>
              <w:jc w:val="both"/>
            </w:pPr>
            <w:r>
              <w:rPr>
                <w:rFonts w:ascii="Times New Roman"/>
                <w:b w:val="false"/>
                <w:i w:val="false"/>
                <w:color w:val="000000"/>
                <w:sz w:val="20"/>
              </w:rPr>
              <w:t>
036 "Развитие атомных и энергетических проектов"</w:t>
            </w:r>
          </w:p>
          <w:bookmarkEnd w:id="208"/>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(содержание зданий, сооружений, транспорта, оплата труда персонала, приобретение материалов, ремонт оборудования, оплата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9"/>
          <w:p>
            <w:pPr>
              <w:spacing w:after="20"/>
              <w:ind w:left="20"/>
              <w:jc w:val="both"/>
            </w:pPr>
            <w:r>
              <w:rPr>
                <w:rFonts w:ascii="Times New Roman"/>
                <w:b w:val="false"/>
                <w:i w:val="false"/>
                <w:color w:val="000000"/>
                <w:sz w:val="20"/>
              </w:rPr>
              <w:t>
036 "Развитие атомных и энергетических проектов"</w:t>
            </w:r>
          </w:p>
          <w:bookmarkEnd w:id="209"/>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0"/>
          <w:p>
            <w:pPr>
              <w:spacing w:after="20"/>
              <w:ind w:left="20"/>
              <w:jc w:val="both"/>
            </w:pPr>
            <w:r>
              <w:rPr>
                <w:rFonts w:ascii="Times New Roman"/>
                <w:b w:val="false"/>
                <w:i w:val="false"/>
                <w:color w:val="000000"/>
                <w:sz w:val="20"/>
              </w:rPr>
              <w:t>
036 "Развитие атомных и энергетических проектов"</w:t>
            </w:r>
          </w:p>
          <w:bookmarkEnd w:id="210"/>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зонам чрезвычайного и повышенного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 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1"/>
          <w:p>
            <w:pPr>
              <w:spacing w:after="20"/>
              <w:ind w:left="20"/>
              <w:jc w:val="both"/>
            </w:pPr>
            <w:r>
              <w:rPr>
                <w:rFonts w:ascii="Times New Roman"/>
                <w:b w:val="false"/>
                <w:i w:val="false"/>
                <w:color w:val="000000"/>
                <w:sz w:val="20"/>
              </w:rPr>
              <w:t>
036 "Развитие атомных и энергетических проектов"</w:t>
            </w:r>
          </w:p>
          <w:bookmarkEnd w:id="21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 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2"/>
          <w:p>
            <w:pPr>
              <w:spacing w:after="20"/>
              <w:ind w:left="20"/>
              <w:jc w:val="both"/>
            </w:pPr>
            <w:r>
              <w:rPr>
                <w:rFonts w:ascii="Times New Roman"/>
                <w:b w:val="false"/>
                <w:i w:val="false"/>
                <w:color w:val="000000"/>
                <w:sz w:val="20"/>
              </w:rPr>
              <w:t>
036 "Развитие атомных и энергетических проектов"</w:t>
            </w:r>
          </w:p>
          <w:bookmarkEnd w:id="21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сейсмических станций в соответствии с требованиями и графиками, контроль эксплуатационных параметров регистрирующего и передающего оборудования, обслуживание и устранение неисправностей регистрирующего и передающего оборудования, сбор данных на станциях, передача их в центр данных, оценка объемов и качества данных, поступающих с обслуживаемой сети, обработка данных мониторинга, выпуск информационных продуктов, пополнение баз данных, обмен данными с международными и другими национальными центрами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3"/>
          <w:p>
            <w:pPr>
              <w:spacing w:after="20"/>
              <w:ind w:left="20"/>
              <w:jc w:val="both"/>
            </w:pPr>
            <w:r>
              <w:rPr>
                <w:rFonts w:ascii="Times New Roman"/>
                <w:b w:val="false"/>
                <w:i w:val="false"/>
                <w:color w:val="000000"/>
                <w:sz w:val="20"/>
              </w:rPr>
              <w:t>
036 "Развитие атомных и энергетических проектов"</w:t>
            </w:r>
          </w:p>
          <w:bookmarkEnd w:id="213"/>
          <w:p>
            <w:pPr>
              <w:spacing w:after="20"/>
              <w:ind w:left="20"/>
              <w:jc w:val="both"/>
            </w:pPr>
            <w:r>
              <w:rPr>
                <w:rFonts w:ascii="Times New Roman"/>
                <w:b w:val="false"/>
                <w:i w:val="false"/>
                <w:color w:val="000000"/>
                <w:sz w:val="20"/>
              </w:rPr>
              <w:t>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4"/>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214"/>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и методологическое сопровождение совершенствования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к организации и проведению государственного аудита и финансового контроля (в разрезе отраслей и сфер экономики) для совершенствования действующей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5"/>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8"/>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8"/>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9"/>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bookmarkEnd w:id="219"/>
          <w:p>
            <w:pPr>
              <w:spacing w:after="20"/>
              <w:ind w:left="20"/>
              <w:jc w:val="both"/>
            </w:pP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0"/>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w:t>
            </w:r>
          </w:p>
          <w:bookmarkEnd w:id="22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1"/>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методических пособий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геополитических установок населения".</w:t>
            </w:r>
          </w:p>
          <w:p>
            <w:pPr>
              <w:spacing w:after="20"/>
              <w:ind w:left="20"/>
              <w:jc w:val="both"/>
            </w:pPr>
            <w:r>
              <w:rPr>
                <w:rFonts w:ascii="Times New Roman"/>
                <w:b w:val="false"/>
                <w:i w:val="false"/>
                <w:color w:val="000000"/>
                <w:sz w:val="20"/>
              </w:rPr>
              <w:t>
8. Содержание Центра этномедиации.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2"/>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3"/>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7. Проведение мероприятий международных уровней, направленных на духовное сближение культур и религий.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4"/>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5"/>
          <w:p>
            <w:pPr>
              <w:spacing w:after="20"/>
              <w:ind w:left="20"/>
              <w:jc w:val="both"/>
            </w:pPr>
            <w:r>
              <w:rPr>
                <w:rFonts w:ascii="Times New Roman"/>
                <w:b w:val="false"/>
                <w:i w:val="false"/>
                <w:color w:val="000000"/>
                <w:sz w:val="20"/>
              </w:rPr>
              <w:t>
8. Проведение религиоведческой экспертизы.</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"Деятельность бахаи в Казахстане: особенности институционализации, распространения и влияния на казахстанское общество".</w:t>
            </w:r>
          </w:p>
          <w:p>
            <w:pPr>
              <w:spacing w:after="20"/>
              <w:ind w:left="20"/>
              <w:jc w:val="both"/>
            </w:pPr>
            <w:r>
              <w:rPr>
                <w:rFonts w:ascii="Times New Roman"/>
                <w:b w:val="false"/>
                <w:i w:val="false"/>
                <w:color w:val="000000"/>
                <w:sz w:val="20"/>
              </w:rPr>
              <w:t>
12. Проведение исследования на тему: "Молодежь в поисках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"QazSport",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межгосударственную телерадиокомпанию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Межгосударственная телерадиокомпания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в сети Интернет через интернет-порталы ADEBIPORTAL.KZ, BAIGENEWS.KZ, BAQ.​KZ, E-HISTORY.KZ, EL.​KZ, PRIMEMINISTER.KZ, RUH.​KZ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0"/>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0"/>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2"/>
          <w:p>
            <w:pPr>
              <w:spacing w:after="20"/>
              <w:ind w:left="20"/>
              <w:jc w:val="both"/>
            </w:pPr>
            <w:r>
              <w:rPr>
                <w:rFonts w:ascii="Times New Roman"/>
                <w:b w:val="false"/>
                <w:i w:val="false"/>
                <w:color w:val="000000"/>
                <w:sz w:val="20"/>
              </w:rPr>
              <w:t>
1. Модернизация общественного сознания.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3"/>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233"/>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4"/>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5"/>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"Национальная киностудия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6"/>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236"/>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7"/>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 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9"/>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казахстанских фильмов в международных кинофестивалях класса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казахстанских фильмов в международных кинофестивалях класса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p>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оцифровки и реставрации фильмов, снятых до 1992 года на студии "Казахфильм", из Госфильмофонда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 сохранить культурное наследие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40"/>
          <w:p>
            <w:pPr>
              <w:spacing w:after="20"/>
              <w:ind w:left="20"/>
              <w:jc w:val="both"/>
            </w:pPr>
            <w:r>
              <w:rPr>
                <w:rFonts w:ascii="Times New Roman"/>
                <w:b w:val="false"/>
                <w:i w:val="false"/>
                <w:color w:val="000000"/>
                <w:sz w:val="20"/>
              </w:rPr>
              <w:t>
137 "Проведение оцифровки и реставрации кино-коллекции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1"/>
          <w:p>
            <w:pPr>
              <w:spacing w:after="20"/>
              <w:ind w:left="20"/>
              <w:jc w:val="both"/>
            </w:pPr>
            <w:r>
              <w:rPr>
                <w:rFonts w:ascii="Times New Roman"/>
                <w:b w:val="false"/>
                <w:i w:val="false"/>
                <w:color w:val="000000"/>
                <w:sz w:val="20"/>
              </w:rPr>
              <w:t>
041 "Подготовка кадров в области культуры и искусства"</w:t>
            </w:r>
          </w:p>
          <w:bookmarkEnd w:id="241"/>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анализ данных, а также краткосрочное и долгосрочное прогнозирование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научно-методическое сопровождение деятельности в области использования и охраны водного фонда, сбор данных, хранение, обобщение и анализ сведений, полученных в результате мониторинга за водными объектами, водохозяйственными системами и сооружениями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"Информационно-аналитический центр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2"/>
          <w:p>
            <w:pPr>
              <w:spacing w:after="20"/>
              <w:ind w:left="20"/>
              <w:jc w:val="both"/>
            </w:pPr>
            <w:r>
              <w:rPr>
                <w:rFonts w:ascii="Times New Roman"/>
                <w:b w:val="false"/>
                <w:i w:val="false"/>
                <w:color w:val="000000"/>
                <w:sz w:val="20"/>
              </w:rPr>
              <w:t>
254 "Эффективное управление водными ресурсами"</w:t>
            </w:r>
          </w:p>
          <w:bookmarkEnd w:id="242"/>
          <w:p>
            <w:pPr>
              <w:spacing w:after="20"/>
              <w:ind w:left="20"/>
              <w:jc w:val="both"/>
            </w:pPr>
            <w:r>
              <w:rPr>
                <w:rFonts w:ascii="Times New Roman"/>
                <w:b w:val="false"/>
                <w:i w:val="false"/>
                <w:color w:val="000000"/>
                <w:sz w:val="20"/>
              </w:rPr>
              <w:t>
100 "Информационно-аналитическое, нормативно-методическое обеспечение в сфере водных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капитальный ремонт насосных агрегатов канала имени Каныша Сатпаева.</w:t>
            </w:r>
          </w:p>
          <w:p>
            <w:pPr>
              <w:spacing w:after="20"/>
              <w:ind w:left="20"/>
              <w:jc w:val="both"/>
            </w:pPr>
            <w:r>
              <w:rPr>
                <w:rFonts w:ascii="Times New Roman"/>
                <w:b w:val="false"/>
                <w:i w:val="false"/>
                <w:color w:val="000000"/>
                <w:sz w:val="20"/>
              </w:rPr>
              <w:t>
1.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1 (3) – 1 штука г. Аксу Павлодарской области";</w:t>
            </w:r>
          </w:p>
          <w:p>
            <w:pPr>
              <w:spacing w:after="20"/>
              <w:ind w:left="20"/>
              <w:jc w:val="both"/>
            </w:pPr>
            <w:r>
              <w:rPr>
                <w:rFonts w:ascii="Times New Roman"/>
                <w:b w:val="false"/>
                <w:i w:val="false"/>
                <w:color w:val="000000"/>
                <w:sz w:val="20"/>
              </w:rPr>
              <w:t>
2.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2 (2) – 1 штука г. Экибастуза Павлодарской области";</w:t>
            </w:r>
          </w:p>
          <w:p>
            <w:pPr>
              <w:spacing w:after="20"/>
              <w:ind w:left="20"/>
              <w:jc w:val="both"/>
            </w:pPr>
            <w:r>
              <w:rPr>
                <w:rFonts w:ascii="Times New Roman"/>
                <w:b w:val="false"/>
                <w:i w:val="false"/>
                <w:color w:val="000000"/>
                <w:sz w:val="20"/>
              </w:rPr>
              <w:t>
3.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3 (2) – 1 штука г. Экибастуза Павлодарской области";</w:t>
            </w:r>
          </w:p>
          <w:p>
            <w:pPr>
              <w:spacing w:after="20"/>
              <w:ind w:left="20"/>
              <w:jc w:val="both"/>
            </w:pPr>
            <w:r>
              <w:rPr>
                <w:rFonts w:ascii="Times New Roman"/>
                <w:b w:val="false"/>
                <w:i w:val="false"/>
                <w:color w:val="000000"/>
                <w:sz w:val="20"/>
              </w:rPr>
              <w:t>
4.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4 (3) – 1 штука г. Экибастуза Павлодарской области";</w:t>
            </w:r>
          </w:p>
          <w:p>
            <w:pPr>
              <w:spacing w:after="20"/>
              <w:ind w:left="20"/>
              <w:jc w:val="both"/>
            </w:pPr>
            <w:r>
              <w:rPr>
                <w:rFonts w:ascii="Times New Roman"/>
                <w:b w:val="false"/>
                <w:i w:val="false"/>
                <w:color w:val="000000"/>
                <w:sz w:val="20"/>
              </w:rPr>
              <w:t>
5.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5 (3) – 1 штука г. Экибастуза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капитальный ремонт насосных агрегатов канала имени Каныша Сатпаева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"Эффективное управление водными ресурсами"</w:t>
            </w:r>
          </w:p>
          <w:p>
            <w:pPr>
              <w:spacing w:after="20"/>
              <w:ind w:left="20"/>
              <w:jc w:val="both"/>
            </w:pPr>
          </w:p>
          <w:p>
            <w:pPr>
              <w:spacing w:after="20"/>
              <w:ind w:left="20"/>
              <w:jc w:val="both"/>
            </w:pPr>
            <w:r>
              <w:rPr>
                <w:rFonts w:ascii="Times New Roman"/>
                <w:b w:val="false"/>
                <w:i w:val="false"/>
                <w:color w:val="000000"/>
                <w:sz w:val="20"/>
              </w:rPr>
              <w:t>
113 "Строительство и реконструкция систем водоснабжения, гидротехнических сооружений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p>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3"/>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243"/>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медицинских организаций системы Управления делами Президента Республики Казахстан (РГП "БМЦ УДП РК", РГП "НГ",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4"/>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244"/>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туристского имиджа в Щучинско-Боровской курортной зоне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туристической зоны и повышения привлекательности Щучинско-Боровской курортной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"Формирование туристского имиджа в Щучинско-Боровской курортной зоне"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bookmarkStart w:name="z366" w:id="245"/>
    <w:p>
      <w:pPr>
        <w:spacing w:after="0"/>
        <w:ind w:left="0"/>
        <w:jc w:val="both"/>
      </w:pPr>
      <w:r>
        <w:rPr>
          <w:rFonts w:ascii="Times New Roman"/>
          <w:b w:val="false"/>
          <w:i w:val="false"/>
          <w:color w:val="000000"/>
          <w:sz w:val="28"/>
        </w:rPr>
        <w:t>
      ______________________________________</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