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88c5" w14:textId="bef8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 – участников Содружества Независимых Государств в развитии гражданского судостроения и производства судового комплектующего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2024 года № 1047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 – участников Содружества Независимых Государств в развитии гражданского судостроения и производства судового комплектующего оборудования.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 – участников Содружества Независимых Государств в развитии гражданского судостроения и производства судового комплектующего оборудования.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1047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государств – участников Содружества Независимых Государств в развитии гражданского судостроения и производства судового комплектующего оборудования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настоящего Соглашения,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 Концепции дальнейшего развития Содружества Независимых Государств от 18 декабря 2020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совместном решении проблемных вопросов в судостроении и производстве судового комплектующего оборудования и признавая важность обеспечения развития судостроительных предприятий государств – участников настоящего Соглашения, основанной на принципах добровольных и взаимовыгодных кооперационных связей и межгосударственной специализации,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взаимовыгодного продвижения на рынках третьих стран продукции судостроительных отраслей государств – участников настоящего Соглашения,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верфь – промышленное предприятие, осуществляющее комплекс работ по строительству судов, включая, но не ограничиваясь следующими видами работ: изготовление корпусов, монтаж судового комплектующего оборудования, проведение испытаний и сервисное обслуживание;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судостроение – сегмент судостроительной промышленности государства – участника настоящего Соглашения, занимающегося постройкой судов, плавучих объектов и морских нефтегазопромысловых сооружений не военного назначения;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судовое комплектующее оборудование – оборудование и комплектующие, предназначенные для монтажа на суда, плавучие объекты и морские нефтегазовые сооружения;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– органы государственной власти государств – участников настоящего Соглашения (уполномоченные ими организации), ответственные за развитие гражданского судостроения и производство судового комплектующего оборудования.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содействие развитию гражданского судостроения государств – участников Содружества Независимых Государств с учетом приоритетных направлений модернизации экономики и национальных стратегических отраслевых программ государств – участников настоящего Соглашения в интересах увеличения доли производителей гражданского судостроения государств – участников настоящего Соглашения на мировом рынке.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скоординированной политики в области гражданского судостроения и производства судового комплектующего оборудования Стороны осуществляют сотрудничество по следующим основным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приоритетной для государств – участников настоящего Соглашения продукции в области гражданского судостроения и производства судового комплектующего оборудования на основе национальных стратегий развития судостроения;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направлений развития сотрудничества государств – участников настоящего Соглашения в области гражданского судостроения и производства судового комплектующего оборудования;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совместных действий по развитию гражданского судостроения и производства судового комплектующего оборудования в государствах – участниках настоящего Соглашения, включая реализацию совместных программ и проектов;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выработке взаимосогласованных решений по выстраиванию кооперационных цепочек технологических операций производителей продукции гражданского судостроения и судового комплектующего оборудования государств – участников настоящего Соглашения в целях совместного производства высокотехнологичной продукции;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взаимодействию высших учебных заведений государств – участников настоящего Соглашения по разработке программ подготовки специалистов в области судостроения и производства судового комплектующего оборудования;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взаимодействию научных центров судостроительной отрасли, предприятий и организаций гражданского судостроения государств – участников настоящего Соглашения в целях ее развития;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по вопросам: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мер государственной поддержки гражданского судостроения и производства судового комплектующего оборудования;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приоритетного размещения заказов на продукцию гражданского судостроения на верфях в государствах – участниках настоящего Соглашения;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государственно-частного партнерства в целях ускоренной модернизации имеющейся в государствах – участниках настоящего Соглашения производственной базы гражданского судостроения и повышения его технического уровня;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благоприятных условий для образования хозяйствующими субъектами государств – участников настоящего Соглашения совместных производств, консорциумов и объединенных научных центров в области гражданского судостроения и производства судового комплектующего оборудования.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взаимовыгодное сотрудничество через свои уполномоченные (компетентные) органы в соответствии с настоящим Соглашением при соблюдении международных договоров и законодательства государств – участников настоящего Соглашения.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органов, который передается депозитарию при сдаче уведомления о выполнении внутригосударственных процедур, необходимых для вступления в силу настоящего Соглашения. Об изменении перечня уполномоченных (компетентных) органов каждая из Сторон в течение 30 дней с даты принятия такого решения информирует депозитарий, который уведомляет об этом остальные Стороны.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Сторон осуществляют сотрудничество путем проведения консультаций и обмена информацией по вопросам развития гражданского судостроения и производства судового комплектующего оборудования в государствах – участниках настоящего Соглашения для выработки взаимосогласованных решений и мероприятий.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(компетентные) органы могут привлекать к реализации мероприятий по сотрудничеству в развитии гражданского судостроения и производства судового комплектующего оборудования в установленном законодательством государств – участников настоящего Соглашения порядке предприятия и организации государств – участников настоящего Соглашения, обладающие необходимым опытом и компетенцией в сфере деятельности, регулируемой настоящим Соглашением.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Соглашения осуществляется уполномоченными (компетентными) органами за счет собственных средств и средств, привлеченных ими в установленном законодательством государств – участников настоящего Соглашения порядке, а также средств предприятий и организаций, привлекаемых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– участника Содружества Независимых Государств путем передачи депозитарию документа о присоединении.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 присоединении.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_____________________2024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