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730" w14:textId="04d1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2024 года № 1050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"111" по вопросам семьи, защиты прав женщин и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