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5e7" w14:textId="8b9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863 "Некоторые вопросы Министерства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абзацем четвертым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"рассматривать петиции физических лиц в пределах своей компетенции в порядке и сроки, установленные Административным процедурно-процессуальным кодексом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21-1), 21-2), 21-3), 21-4), 21-5), 21-6), 21-7) и 21-8)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вносит предложения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формирует потребность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вносит предложения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разрабатывает и (или) актуализирует профессиональные стандарты, отраслевые рамки квалификаций в порядке, определенном уполномоченным органом в области признания профессиональных квалификаций;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утверждает профессиональные стандарты по согласованию с отраслевым советом по профессиональным квалификациям и уполномоченным органом в области признания профессиональных квалификаций;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разрабатывает и утверждает положение об отраслевых советах по профессиональным квалификациям;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создает Научно-технический совет и утверждает его положение;";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156-1), 156-2), 156-3) и 156-4)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"156-1) организует непосредственную подготовку курируемых отраслей к выполнению мероприятий в соответствии с планом обороны Республики Казахстан, осуществляет мероприятия по устойчивому функционированию отрасли в военное время;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определяет порядок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выдает подтверждение целевого назначения товаров в пределах своей компетенции;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156-4) осуществляет методическое обеспечение деятельности водохозяйственных организаций;".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