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6393" w14:textId="4aa6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2025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паспортов, совершенное в Астане 2 августа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Соглашения,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 акту,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заверенную копию международного Соглашения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языках заключения можно получить в Министерстве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иностранных дел РК, ответственном за регистрацию,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 и 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2025 года № 42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КОНГО О ВЗАИМНОМ ОСВОБОЖДЕНИИ ОТ ВИЗОВЫХ ТРЕБОВАНИЙ ВЛАДЕЛЬЦЕВ ДИПЛОМАТИЧЕСКИХ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Конго, далее именуемые индивидуально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Конго, владельцев действительных дипломатических паспортов,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паспортов, вправе многократно въезжать/выезжать, следовать транзитом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паспортов,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а также члены их семей, владельцы действительных дипломатических паспортов, могут въезжать, выезжать и пребывать на территории государства другой Стороны без виз на период их аккредитации.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выезд и транзит граждан государства одной из Сторон, владельцев действительных дипломатических паспортов, по территории государства другой Стороны осуществляется через официальные пункты пропуска двух государств, открытые для международного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государства одной из Сторон, владельцы действительных дипломатических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 Венской конвенции о консульских сношениях от 24 апреля 1963 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паспортов, чье присутствие считает нежелательным.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паспорта обязана уведомить об этом другую Сторону не позднее чем за 30 (тридцать) календарных дней до даты их применения.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"2" августа 2024 года, в двух экземплярах, каждый на казахском, английском и французском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 Республики Конго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