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85ec" w14:textId="0fc8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2025 года № 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3-13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"3-13. Акционерное общество "Центр электронных финансов", сто процентов акций которого находятся в государственной собственности, освобождается от выплаты дивидендов по государственному пакету акций по итогам 2024 – 2026 годов в целях развития и модернизации интегрированной автоматизированной информационной системы "е-Минфин", а также других информационных систем Министерства финансов Республики Казахстан, сопровождаемых акционерным обществом "Центр электронных финансов".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"Центр электронных финансов", обеспечить контроль за целевым использованием средств, указанных в части первой настоящего пункта, с информированием уполномоченных органов по государственному планированию и государственному имуществу ежегодно, в срок до 31 декабря, с 2025 по 2027 годы.".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