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a133" w14:textId="17fa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2025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проект в обрабатывающей отрасли – проект в сфере обрабатывающей промышленности, направленный на улучшение состояния окружающей среды,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обновлению транспортных средств, самоходной сельскохозяйственной техники путем стимулирования потребительского спроса в Республике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прорывных, технологических и инновационных решений;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заводов (производств) по подготовке к повторному использованию, обработке, переработке, сортировке и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числе,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пожаров,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мер, приобретению дорожно-эксплуатационной техники отечественного производства, соответствующих экологическим требованиям, определенным техническим регламентом, содержания автомобильных дорог республиканского и международного значения Национальным оператором по управлению автомобильными дорогами, финансируемые за счет средств оператора, отбираются в соответствии с настоящими Правилами и внутренними актами организации на следующих условиях: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– 2026 годы общий объем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содержания автомобильных дорог республиканского и международного значения Национальным оператором по управлению автомобильными дорогами – 366213641548 (триста шестьдесят шесть миллиардов двести тринадцать миллионов шестьсот сорок одна тысяча пятьсот сорок восемь)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пожарной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 лесными учреждениями и природоохранными организациями – 63965000000 (шестьдесят три миллиарда девятьсот шестьдесят пять миллионов) тенге в том числе на системы раннего обнаружения пожаров 28965000000 (двадцать восемь миллиардов девятьсот шестьдесят пять миллионов)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лесных питомников с закрытой корневой системой с целью воспроизводства лесов лесными учреждениями и природоохранными организациями – 21274246548 (двадцать один миллиард двести семьдесят четыре миллиона двести сорок шесть тысяч пятьсот сорок восемь)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5000000000 (пять миллиардов)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отечественного производства, соответствующих экологическим требованиям, определенным техническим регламентом, у производителей транспортных средств, заключивших соглашение о промышленной сборке транспортных средств, – 15000000000 (пятнадцать миллиардов) тенге в 2024 году, в том числе использование средств на погашение обязательств, за счет которых были профинансированы аналогичные проекты (замещение) или произведено авансирование отечественных производителей автобусов до заключения договора финансового лизинга с лизингополучателями автобусов;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50000000000 (пятьдесят миллиардов) тенге в 2024 году;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17000150000 (семнадцать миллиардов сто пятьдесят тысяч) тенге в 2024 году, в том числе использование средств на погашение обязательств, за счет которых были профинансированы аналогичные проекты (замещение);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проектов на развитие и модернизацию национальной гидрометеорологической службы для усиления ее возможностей в целях снижения социально-экономических рисков, связанных с погодными, климатическими и гидрологическими явлениями, лесными пожарами, – 8974245000 (восемь миллиардов девятьсот семьдесят четыре миллиона двести сорок пять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по ставке вознаграждения 0,1 % единовременным платежом за весь срок займа, со сроком займа не более 15 лет;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по ставке вознаграждения 0,1 % единовременным платежом за весь срок займа, со сроком займа не более 7 лет;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отрасли, направленные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у отечественных производителей автобусы экологического класса и транспортные средства, заключивших соглашение о промышленной сборке транспортных средств, по ставке вознаграждения 0,01 % единовременным платежом за весь срок займа, со сроком займа 30 лет;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экологического класса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по ставке вознаграждения 0,1 % единовременным платежом за весь срок займа, со сроком займа не более 15 лет;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год, с льготным периодом по погашению основного долга не менее 2 лет с правом досрочного погашения по инициативе организации;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оборудования для мониторинга окружающей среды по ставке вознаграждения 0,1 % единовременным платежом за весь срок займа, со сроком займа не более 7 лет;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финансового лизинга/займа с лизингополучателями (в том числе лизингополучателями автобусов)/заемщиками на следующих основных условиях: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3 % годовых;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не более 9,0 % годовых, при этом указанный размер ставки вознаграждения может устанавливаться за счет микширования средств оператора с иными средствами организации;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лизинга/займа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– от 3 до 15 лет;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– до 7 лет;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7 лет;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до 10 лет;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до 7 лет;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производства, соответствующих экологическим требованиям, определенным техническим регламентом (за исключением систем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2 лет;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участие лизингополучателя/заемщика – не менее 20 % от стоимости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из которых не менее 10 % денежные средства;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при погашении лизинговых платежей за счет средств республиканского бюджета – 0 %;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при погашении лизинговых платежей за счет средств республиканского бюджета – 0 %, за счет собственных средств природоохранной организации – не менее 20 %;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при погашении лизинговых платежей за счет средств республиканского бюджета – 0 %;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0 %;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– в соответствии с требованиями организации;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(страхование) – в соответствии с внутренними актами организации;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финансирования для лизингополучателей автобусов аналогичны указанным в подпункте 8) пункта 3 настоящих Правил;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лизинга/займа устанавливаются в соответствии с требованиями организации и по соглашению сторон.";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Порядок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осуществляется в следующем порядке: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создания лесных питомников с закрытой корневой системой с целью воспроизводства лесов,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пяти рабочих дней направляет в уполномоченный орган информацию, указанную в подпункте 1) пункта 11 настоящих Правил;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в течение десяти рабочих дней после получения от уполномоченного органа информации, предусмотренной подпунктом 3) пункта 11 настоящих Правил, рассматривает проект в обрабатывающей отрасли, представленный согласно подпункту 1) пункта 11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11 настоящих Правил;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11 настоящих Правил, и информацию о прогнозных объемах финансирования проектов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и природоохранными учреждениями на соответствующий финансовый год с приложением информации о направленности проекта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на соответствующий финансовый год;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информации, указанной в подпункте 3) пункта 11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после получения согласования уполномоченного органа в области охраны окружающей среды, предусмотренного подпунктом 5) пункта 11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в соответствующем году для дальнейшего финансирования.";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4 следующего содержания: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4. Порядок финансирования проектов по развитию государственной наблюдательной сети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проектов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 осуществляется в следующем порядке: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десяти рабочих дней рассматривает проект по развитию государственной наблюдательной сети, представленный согласно подпункту 1) пункта 12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12 настоящих Правил;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2) пункта 12 настоящих Правил, и информацию о прогнозных объемах финансирования проектов по развитию государственной наблюдательной сети на соответствующий финансовый год;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после рассмотрения информации, указанной в подпункте 3) пункта 12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получения согласования уполномоченного органа в области охраны окружающей среды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по развитию государственной наблюдательной сети в соответствующем году для дальнейшего финансирования.".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