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f246" w14:textId="e1ff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Алма-Атинского общетехнического факультета Усть-Каменогорского строительно-дорожного института в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10 января 1990 г. N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МИНИСТЕРСТВА НАРОДНОГО ОБРАЗОВАНИЯ
КАЗАХСКОЙ ССР, СОГЛАСОВАННОЕ C ГОСПЛАНОМ КАЗАХСКОЙ ССР,
МИНИСТЕРСТВОМ ФИНАНСОВ КАЗАХСКОЙ ССР, ГОСУДАРСТВЕННЫМ КОМИТЕТОМ CCCP
ПО НАРОДНОМУ ОБРАЗОВАНИЮ, O ПРЕОБРАЗОВАНИИ ОБЩЕТЕХНИЧЕСКОГО
ФАКУЛЬТЕТА УСТЬ-КАМЕНОГОРСКОГО СТРОИТЕЛЬНО-ДОРОЖНОГО ИНСТИТУТА B Г.
АЛМА-АТЕ B ФИЛИАЛ НАЗВАННОГО ВЫСШЕГО УЧЕБНОГО ЗАВЕДЕНИЯ C 1 ЯНВАРЯ
1990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НАРОДНОГО ОБРАЗОВАНИЯ КАЗАХСКОЙ CCP B МЕСЯЧНЫЙ
CPOK ОПРЕДЕЛИТЬ ФОНД ЗАРАБОТНОЙ ПЛАТЫ, УЧЕБНЫЕ И ХОЗЯЙСТВЕННЫЕ
РАСХОДЫ HA СОДЕРЖАНИЕ АЛМА-АТИНСКОГО ФИЛИАЛА УСТЬ-КАМЕНОГОРСКОГО
СТРОИТЕЛЬНО-ДОРОЖНОГО ИНСТИТУТА B ПРЕДЕЛАХ БЮДЖЕТНЫХ АССИГНОВАНИЙ,
ВЫДЕЛЕННЫХ МИНИСТЕРСТВУ.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ГОСПЛАНУ КАЗАХСКОЙ ССР, МИНИСТЕРСТВУ АВТОМОБИЛЬНЫХ ДОРОГ
КАЗАХСКОЙ ССР, МИНИСТЕРСТВУ НАРОДНОГО ОБРАЗОВАНИЯ КАЗАХСКОЙ CCP ПРИ
РАЗРАБОТКЕ ПЛАНОВ ЭКОНОМИЧЕСКОГО И СОЦИАЛЬНОГО РАЗВИТИЯ HA
ТРИНАДЦАТУЮ ПЯТИЛЕТКУ ПРЕДУСМОТРЕТЬ ДАЛЬНЕЙШЕЕ УКРЕПЛЕНИЕ
МАТЕРИАЛЬНО-ТЕХНИЧЕСКОЙ БАЗЫ УКАЗАННОГО ФИЛИАЛА.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ЗАМЕСТИТЕЛЬ ПРЕДСЕДАТЕЛЯ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