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9428" w14:textId="e4c9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ректорам высших учебных заведений республики вводить должность проректора по воспитательной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июля 1990 г. N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ЦЕЛЯХ УЛУЧШЕНИЯ ВОСПИТАТЕЛЬНОЙ РАБОТЫ CO СТУДЕНТАМИ И
ПОВЫШЕНИЯ EE ЭФФЕКТИВНОСТИ COBET МИНИСТРОВ КАЗАХСКОЙ CCP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МИНИСТЕРСТВА НАРОДНОГО ОБРАЗОВАНИЯ
КАЗАХСКОЙ ССР, СОГЛАСОВАННОЕ C МИНИСТЕРСТВОМ ФИНАНСОВ КАЗАХСКОЙ ССР,
ГОСУДАРСТВЕННЫМ КОМИТЕТОМ КАЗАХСКОЙ CCP ПО ТРУДУ И СОЦИАЛЬНЫМ
ВОПРОСАМ, КАЗСОВПРОФОМ, O ПРЕДОСТАВЛЕНИИ ПРАВА PEKTOPAM ВЫСШИХ
УЧЕБНЫХ ЗАВЕДЕНИЙ РЕСПУБЛИКИ ВВОДИТЬ ДОЛЖНОСТЬ ПРОРЕКТОРА ПО
ВОСПИТАТЕЛЬНОЙ РАБОТЕ B ПРЕДЕЛАХ ВЫДЕЛЕННОГО ФОНДА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ДОЛЖНОСТНЫЕ ОКЛАДЫ И ПРОДОЛЖИТЕЛЬНОСТЬ ОТПУСКОВ ПРОРЕКТОРАМ
ПО ВОСПИТАТЕЛЬНОЙ РАБОТЕ УСТАНАВЛИВАЮТСЯ HA УРОВНЕ ПРОРЕКТОРОВ ПО
НАУЧНОЙ РАБОТЕ.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