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2a15" w14:textId="c082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Генеpальном плане pазвития гоpода Целиногpада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Министpов Казахской ССР от 17 августа 1990 г. N 332. Утратило силу - постановлением Правительства РК от 10 февраля 2000 г. N 194 ~P000194 и от 15 августа 2001 г. N 1064 ~P011064.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Совет 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представленный Целиноградским облисполкомом,
согласованный с Госстроем Казахской ССР, Госпланом Казахской ССР и
другими заинтересованными министерствами и ведомствами республики
генеральный план развития города Целинограда и утвердить прилагаемые
его Основные положения.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Обязать Целиноградский облисполком и Целиноградский
горисполком, министерства и ведомства Казахской ССР, предприятия и
организации при осуществлении строительства в городе Целинограде
руководствоваться генеральным планом развития города и его Основными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положениями.
     2. Признать утратившим силу постановление Совета Министров
Казахской ССР от 11 февраля 1963 г. N 103 "Об утверждении Основных
положений проекта планировки и генерального плана города
Целинограда".
    Председатель
Совета Министров Казахской ССР
    Управляющий Делами
Совета Министров Казахской ССР
                                            УТВЕРЖДЕНЫ
                                  постановлением Совета Министров
                                           Казахской ССР
                                     от 17 августа 1990 г. N 332
                         ОСНОВНЫЕ ПОЛОЖЕНИЯ
            генерального плана развития города Целинограда
     Генеральным планом развития города Целинограда
предусматривается:
     1. По основным направлениям развития и по численности его
населения: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дальнейшее развитие города Целинограда как
административного, культурного и промышленного центра Целиноградской
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 расчетные периоды развития приняты: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первая очередь - 1995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расчетный срок - 2010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численность населения на конец первой очереди развития - 330
тыс. человек и на конец расчетного срока - 400 тыс.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строительство промышленных, транспортных предприятий,
объектов коммунального и складского хозяйства, необходимых для
обслуживания нужд населения и производств города, не ухудшающих
экологическую обстановку, а также объектов жилищного и
культурно-бытового назначения осуществлять на территории 24320 га, в
том числе селитебная зона - 4940 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размещение новых промышленных предприятий в промышленных
зонах;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д) сохранение и развитие существующих предприятий на отведенных
территориях.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 жилищному и культурно-бытовому строительству: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новое жилищное строительство в объемах, соответствующих 
установленным нормам обеспеченности общей площадью на одного жителя;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размещение нового жилищного строительства на свободных и
реконструируемых территориях за весь проектный период:
девяти-двенадцатиэтажного - 25 процентов, пятиэтажного - 43 процента,
малоэтажного - 32 процента;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убыль существующего жилого фонда по ветхости за счет
отселения из зон санитарной вредности и по градостроительным
условиям в размере 7,2 процента от объемов нового жилищного
строительства;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комплексная застройка жилых районов и микрорайонов объектами
жилищного, культурно-бытового и коммунального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 архитектурно-планировочной организации территории города
и улично-дорожной сети: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микрорайонная и квартальная застройка селитебной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формирование и развитие новых жилых районов в юго-восточной
части города и на левом берегу реки Ишим;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запрещение всякого жилищно-гражданского строительства в
промышленных зонах города;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организация культурно-бытового обслуживания населения в
общественно-торговых центрах микрорайонного, районного,
общегородского значения и организация в промышленных зонах центров
обслуживания;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д) обеспечение удобных транспортных связей жилых районов с
промышленными районами города, общественно-торговыми центрами 
районного и общегородского значения и зонами отдыха;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е) реконструкция и развитие улично-дорожной сети.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 внешнему и городскому транспорту и магистралям: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дальнейшее развитие внешних связей города железнодорожным,
автомобильным, воздушным транспортом (развитие станций Целиноград и
Сороковая, реконструкция здания железнорожного вокзала,
строительство автовокзала, реконструкция внешних автомобильных дорог
примыкающих к городу, увеличение их технических категорий,
строительство автодорожного обхода города);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основные виды городского пассажирского транспорта - автобус,
троллейбус;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увеличение протяженности автобусных и троллейбусных
маршрутов, работающих в скоростном режиме;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строительство и реконструкция улично-дорожной сети, мостов,
путепроводов, подземных пешеходных переходов;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д) развитие сети станций технического обслуживания, 
автозаправочных станций, стоянок, гаражей для государственных и
индивидуальных автомобилей, а также кооперативных гаражей.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По зеленым насаждениям и зонам отдыха: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реконструкция бульваров и зеленых насаждений общего 
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озеленение улиц, дорог, проездов;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формирование и благоустройство спортивно-парковой зоны на
левом берегу реки Ишим;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озеленение санитарно-защитных зон промышленных предприятий и
полосы отвода железной дороги;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д) создание зоны детского отдыха в районе поселка Красный Яр;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е) строительство спортивных сооружений вдоль ручья Соленая
балка.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По инженерному оборудованию и инженерной подготовке
территории: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хозяйственно-питьевое водоснабжение из Вячеславского 
водохранилища, регулирующего сток реки Ишим, с покрытием дефицита в
свежей воде на перспективу за счет подачи воды из канала 
Иртыш-Караганда по водоводу в верховья реки Ишим;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производственное водоснабжение из канала Нура-Ишим за счет
использования стока реки Иртыш, подаваемого по каналу
Иртыш-Караганда в реку Нуру, и стока реки Нуры, подаваемого по
каналу Нура-Ишим;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реконструкция и расширение водозаборных и водопроводных
сооружений и сетей;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внедрение систем оборотного водоснабжения на промышленных
предприятиях;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д) реконструкция и строительство новых канализационных сетей и
сооружений в пределах города;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е) увеличение производительности городских канализационных
очистительных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ж) строительство оросительных систем и накопителя с учетом
использования очищенных сточных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з) сбор и вывоз специальным автотранспортом твердых бытовых     
отходов на усовершенствованную свалку-полигон и строительство
мусороперерабатывающего завода;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и) электроснабжение от сетей Целиноградского энергоузла
энергетической системы "Целинэнерго", целиноградских ТЭЦ-1 и ТЭЦ-2
через подстанции 220 и 110 кВ;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к) строительство, реконструкция подстанций 110-220 кВ,
сооружение линии электропередачи напряжением 110 кВ и выше,
кольцевой сети 220 кВ вокруг города;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л) реконструкция и развитие телефонной и радиотрансляционной
сети города, а также увеличение числа каналов междугородной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м) централизованное теплоснабжение потребителей тепловой
энергией от ТЭЦ-1, ТЭЦ-2, наиболее крупных сохраняемых промышленных
котельных, строительство нового источника централизованного
теплоснабжения ТЭЦ-3. Основной вид топлива - уголь;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н) газоснабжение сжиженными углеводородными газами от
существующей газонакопительной станции и в перспективе - природным
газом;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о) понижение уровня грунтовых вод за счет строительства 
городской дренажной системы и магистрального дренажного канала;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п) строительство системы закрытой ливневой канализации с
очисткой поверхностных сточных вод на специальных очистных
сооружениях.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 охране окружающей среды: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градостроительные мероприятия по рациональному
функционированию города, обеспечивающие оптимальное состояние
окружающей среды: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вынос в промышленную зону ряда промышленных, автотранспортных
предприятий и других объектов, расположенных в селитебной зоне;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санитарного разрыва между промышленной и селитебной
зонами;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вынос жилья из санитарно-защитной зоны предприятий,
расположенных в промышленной зоне;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санитарно-защитной зоны предприятий, расположенных
в селитебной части города;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ликвидация мелких котельных;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размещение нового источника теплоснабжения на расстоянии,
исключающем негативное воздействие его выбросов на жилую часть
города;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реализация промышленными предприятиями и объектами 
теплоэлектроэнергетики мер по обеспечению норм предельно допустимых
выбросов (ПДВ) в атмосферу;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внедрение более рациональной транспортной системы города,
предусматривающей необходимое количество транспортных развязок,
действия автоматизированных систем управления, строительство
объездных дорог, реконструкция улично-дорожной сети;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увеличение доли электротранспорта в общем объеме пассажирских
перевозок до 40 процентов к расчетному сроку; перевод автомобилей на 
использование менее токсичных видов 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в развитие направлений природоохранной деятельности,
выработанных генеральным планом, Целиноградскому облисполкому
осуществить в рамках городской и областной программ "Экология"
разработку мероприятий по достижению норм ПДВ на действующих
промышленных предприятиях города, сокращению вредных выбросов от
автомобильного транспорта с учетом нормативов, установленных
республиканской программой "Экология", снижению объемов
водопотребления промышленностью города в соответствии с
постановлением Совета Министров Казахской ССР от 26 февраля 1988 г.
N 79 "О реализации постановления ЦК КПСС и Совета Министров СССР от
19 января 1988 г. N 64 "О первоочередных мерах по улучшению
использования водных ресурсов в стране" и контрольными показателями
республиканской программы "Экология".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Первая очередь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 промышленности - строительство заводов железобетонных
изделий Госагропрома Казахской ССР и Казапотребсоюза, полигона по
изготовлению железобетонных изделий для линий связи Министерства
связи Казахской ССР, комбината рыбной гастрономии Казрыбхоза.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 жилищному и культурно-бытовому строительству: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размещение нового жилищного строительства на свободных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реконструируемых территориях - градостроительное освоение новых
жилых районов на левом берегу реки Ишим и в юго-восточной части
города; формирование новых кварталов и районов индивидуального
строительства в городе и пригородной зоне на участках, прилегающих с
запада и юга к территории городской застройки;
     б) застройка селитебной территории домами:
     девяти-двенадцатиэтажными         - 29 процентов
     пятиэтажными                      - 27 процентов
     малоэтажными                      - 44 процента
     в том числе индивидуальными       - 40 процентов
     в) убыль существующего жилого фонда в размере 2,8 процента от 
объема нового жилищного строительства;
     г) комплексная застройка микрорайонов объектами жилищного,
культурно-бытового и коммунального назначения;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д) повышение уровня обеспеченности учреждениями
социально-культурного и коммунально-бытового обслуживания
существующих жилых районов с поэтапным доведением его до
нормативного.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 архитектурно-планировочной организации территории: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дальнейшее совершенствование архитектурно-планировочной
структуры города и реконструкция существующих кварталов малоэтажной
застройки;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упорядочение территории застройки промышленных зон города и
благоустройство улично-дорожной сети.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 внешнему и городскому транспорту и магистралям: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развитие сети массового пассажирского транспорта - удлинение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троллейбусных линий, в том числе в направлении северной промышленной
зоны, увеличение количества автобусных маршрутов скоростного
движения;
     б) строительство и реконструкция городских улиц, подземных
пешеходных переходов, путепроводов;
     в) строительство станций технического обслуживания, 
автозаправочных станций, гаражей, стоянок.
     5. По зеленым насаждениям и зонам отдыха:
     а) озеленение улиц, дорог, проездов;
     б) формирование спортивно-парковой зоны на левом берегу реки
Ишим;
     в) создание зоны детского отдыха в районе поселка Красный Яр.
     6. По инженерному оборудованию и инженерной подготовке
территории: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реконструкция и увеличение производительности водозаборных и
водопроводных сооружений системы хозяйственно-питьевого
водоснабжения на Вячеславском водохранилище и юго-восточной окраине
города;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реконструкция водозаборных и строительство водопроводных
сооружений, увеличение протяженности сети хозяйственно-питьевой и
производственной системы водоснабжения;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увеличение производительности городских канализационных
очистных сооружений, реконструкция и строительство канализационной
сети;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строительство нового накопителя Карабидаик к югу от города и
системы по отводу из него очищенных сточных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д) строительство земледельческих полей орошения на землях
совхозов "40 лет Казахстана" и " Красноярский";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е) сбор и вывоз специальным автотранспортом твердых бытовых 
отходов на усовершенствованную свалку-полигон;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ж) строительство новых и реконструкция существующих подстанций
и высоковольтных линий электропередачи напряжением 110 кВ и выше;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з) развитие телефонной и радиотрансляционной сети города;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и) реконструкция ТЭЦ-1 с переводом в режим работы котельной;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к) ввод в эксплуатацию тепловых мощностей ТЭЦ-2 (II очередь
расширения станции);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л) осуществление комплекса работ по реконструкции магистральных
сетей, находящихся в аварийном состоянии, строительство новых
тепломагистралей;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м) дальнейшее развитие газификации жилого фонда и 
коммунально-бытовых предприятий на базе использования сжиженных 
углеводородных газов;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н) строительство опережающими темпами в районах застройки
дренажной системы и магистрального дренажного коллектора в целях 
понижения уровня грунтовых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о) строительство отстойников для очистки поверхностных сточных
вод с подключением к ним существующей системы ливневой канализации,
а также новых участков закрытых ливневых коллекторов.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 охране окружающей среды: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разработка и внедрение мероприятий по достижению предельно
допустимых выбросов в атмосферу на промышленных предприятиях и
прежде всего представляющих экологическую опасность;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реконструкция улично-дорожной сети;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развитие троллейбусных пассажирских перевозок;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организация санитарно-защитных зон промышленных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