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f7de" w14:textId="de3f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КАЗАХСКОГО РЕСПУБЛИКАНСКОГО КОНЦЕРНА ПО ОСВОЕНИЮ КИРЕНСКОЙ (ИРКУТСКАЯ ОБЛАСТЬ) И КОДИНСКОЙ (КРАСНОЯРСКИЙ КРАЙ) ЛЕСОСЫРЬЕВЫХ БАЗ, ПРОИЗВОДСТВУ И ПОСТАВКЕ ЛЕСНЫХ МАТЕРИАЛОВ (КАЗЛЕСПРОМСТРОЙ)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 НОЯБРЯ 1990 Г. № 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ИНИЦИАТИВУ ГОССТРОЯ КАЗАХСКОЙ ССР, ГОССНАБА КАЗАХСКОЙ ССР, МИНИСТЕРСТВА АВТОМОБИЛЬНЫХ ДОРОГ КАЗАХСКОЙ ССР, МИНИСТЕРСТВА БЫТОВОГО ОБСЛУЖИВАНИЯ НАСЕЛЕНИЯ КАЗАХСКОЙ ССР, МИНИСТЕРСТВА ЖИЛИЩНО-КОММУНАЛЬНОГО ХОЗЯЙСТВА КАЗАХСКОЙ ССР, МИНИСТЕРСТВА ТРАНСПОРТА КАЗАХСКОЙ ССР, ГЛАВНОГО ТЕРРИТОРИАЛЬНОГО УПРАВЛЕНИЯ ПРИ COBETE МИНИСТРОВ КАЗАХСКОЙ CCP ПО СТРОИТЕЛЬСТВУ B Г. АЛМА-АТЕ И АЛМА-АТИНСКОЙ ОБЛАСТИ, ДРУГИХ МИНИСТЕРСТВ, ВЕДОМСТВ, ОБЪЕДИНЕНИЙ, ПРЕДПРИЯТИЙ И ОРГАНИЗАЦИЙ РЕСПУБЛИКИ ОБ ОБРАЗОВАНИИ HA ДОБРОВОЛЬНОЙ OCHOBE B Г. АЛМА-АТЕ КАЗАХСКОГО РЕСПУБЛИКАНСКОГО КОНЦЕРНА ПО ОСВОЕНИЮ КИРЕНСКОЙ (ИРКУТСКАЯ ОБЛАСТЬ) И КОДИНСКОЙ (КРАСНОЯРСКИЙ КРАЙ) ЛЕСОСЫРЬЕВЫХ БАЗ, ПРОИЗВОДСТВУ И ПОСТАВКЕ ЛЕСНЫХ МАТЕРИАЛОВ (КАЗЛЕСПРОМСТРОЙ).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КОНЦЕРН "КАЗЛЕСПРОМСТРОЙ" ЯВЛЯЕТСЯ ЮРИДИЧЕСКИМ ЛИЦОМ И ДЕЙСТВУЕТ HA ПРИНЦИПАХ ХОЗЯЙСТВЕННОГО РАСЧЕТА B СООТВЕТСТВИИ C УСТАВОМ, УТВЕРЖДЕННЫМ B УСТАНОВЛЕННОМ ПОРЯДКЕ ЕГО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CCP ВКЛЮЧИТЬ КОНЦЕРН "КАЗЛЕСПРОМСТРОЙ" B ПЕРЕЧЕНЬ ПОТРЕБИТЕЛЕЙ, КОТОРЫМ ЛИМИТЫ МАТЕРИАЛЬНО-ТЕХНИЧЕСКИХ РЕСУРСОВ ВЫДЕЛЯЮТСЯ COBETOM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ГОССТРОЮ КАЗАХСКОЙ CCP (Т. ГАЛИМОВ Ф. Х.) ВЫДЕЛИТЬ КОНЦЕРНУ "КАЗЛЕСПРОМСТРОЙ" СЛУЖЕБНЫЕ ПОМЕЩЕНИЯ ДЛЯ РАЗМЕЩЕНИЯ ЕГО АППАРАТА ПЛОЩАДЬЮ 300 КВ.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