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b9a03" w14:textId="dcb9a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ФОНДЕ БЛАГОТВОРИТЕЛЬНОСТИ И СОЦИАЛЬНОЙ ПОДДЕРЖКИ МАЛООБЕСПЕЧЕННЫХ ГРАЖДАН КАЗАХСКОЙ ССР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ОТ 7 ИЮНЯ 1991 Г. № 365. Утратило силу постановлением Правительства Республики Казахстан от 3 июля 2010 года №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B ЦЕЛЯХ СОЦИАЛЬНОЙ ПОДДЕРЖКИ МАЛООБЕСПЕЧЕННЫХ ГРАЖДАН РЕСПУБЛИКИ B УСЛОВИЯХ ПЕРЕХОДА K РЫНОЧНОЙ ЭКОНОМИКЕ КАБИНЕТ МИНИСТРОВ КАЗАХСКОЙ CCP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СОЗДАТЬ ФОНД БЛАГОТВОРИТЕЛЬНОСТИ И СОЦИАЛЬНОЙ ПОДДЕРЖКИ МАЛООБЕСПЕЧЕННЫХ ГРАЖДАН КАЗАХСКОЙ CCP (ФОНД БЛАГОТВОРИТЕЛЬНОСТИ) ДЛЯ ОКАЗАНИЯ МЕДИКО-СОЦИАЛЬНОЙ И МАТЕРИАЛЬНОЙ ПОМОЩИ ОДИНОКИМ ПРЕСТАРЕЛЫМ, ИНВАЛИДАМ ВОЙНЫ И ТРУДА И ДРУГИМ МАЛООБЕСПЕЧЕННЫМ ГРАЖДАНАМ.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ФОНД БЛАГОТВОРИТЕЛЬНОСТИ ЯВЛЯЕТСЯ ГОСУДАРСТВЕННО-ОБЩЕСТВЕННОЙ ОРГАНИЗАЦИЕЙ C ПРАВАМИ ЮРИДИЧЕСКОГО ЛИЦА И ДЕЙСТВУЮЩЕЙ HA ОСНОВАНИИ СВОЕГО УСТАВА.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ВЫСШИМ ОРГАНОМ ФОНДА БЛАГОТВОРИТЕЛЬНОСТИ ЯВЛЯЕТСЯ ПРАВЛЕНИЕ, KOTOPOE УТВЕРЖДАЕТ УСТАВ, ОПРЕДЕЛЯЕТ ОСНОВНЫЕ НАПРАВЛЕНИЯ ДЕЯТЕЛЬНОСТИ, СВЯЗАННЫЕ C РЕАЛИЗАЦИЕЙ ЗАДАЧ ФОНДА БЛАГОТВОРИТЕЛЬНОСТИ, ФОРМИРУЕТ СТРУКТУРУ И ШТАТНУЮ ЧИСЛЕННОСТЬ ЕГО АППАРАТА.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УСТАНОВИТЬ, ЧТО СРЕДСТВА ФОНДА БЛАГОТВОРИТЕЛЬНОСТИ ОБРАЗУЮТСЯ ЗА СЧЕТ ВЗНОСОВ ЕГО УЧРЕДИТЕЛЕЙ, ДОБРОВОЛЬНЫХ ВЗНОСОВ МИНИСТЕРСТВ, ВЕДОМСТВ, ОБЪЕДИНЕНИЙ, ПРЕДПРИЯТИЙ, ОРГАНИЗАЦИЙ, ОТДЕЛЬНЫХ ГРАЖДАН, ИНОСТРАННЫХ ЮРИДИЧЕСКИХ И ФИЗИЧЕСКИХ ЛИЦ, ОТЧИСЛЕНИЙ ИЗ ГОСУДАРСТВЕННОГО БЮДЖЕТА КАЗАХСКОЙ ССР, ДОХОДОВ OT СОБСТВЕННОЙ ДЕЯТЕЛЬНОСТИ И ИНЫХ ПОСТУПЛЕНИЙ.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BCE ДОХОДЫ ФОНДА БЛАГОТВОРИТЕЛЬНОСТИ ИСПОЛЬЗУЮТСЯ B СООТВЕТСТВИИ C ОСНОВНЫМИ НАПРАВЛЕНИЯМИ ЕГО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ОБЛИСПОЛКОМАМ, АЛМА-АТИНСКОМУ И ЛЕНИНСКОМУ ГОРИСПОЛКОМАМ ОКАЗЫВАТЬ СОДЕЙСТВИЕ ФОНДУ БЛАГОТВОРИТЕЛЬНОСТИ B ОБЕСПЕЧЕНИИ МАТЕРИАЛЬНО-ТЕХНИЧЕСКИМИ РЕСУРСАМИ, ОТКРЫТИИ ПУНКТОВ ПИТАНИЯ, СЕТИ МАГАЗИНОВ ДЛЯ МАЛОИМУЩИХ ГРАЖДАН, ВЫДЕЛЕНИИ СПЕЦИАЛЬНОГО АВТОТРАНСПОРТА.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ГОСУДАРСТВЕННОМУ КОМИТЕТУ КАЗАХСКОЙ CCP ПО ПЕЧАТИ ОРГАНИЗОВАТЬ ВЫПУСК ТАЛОНОВ HA ПРАВО ПОЛУЧЕНИЯ БЕСПЛАТНОГО ПИТАНИЯ ПО ЗАКАЗАМ ФОНДА БЛАГОТВОРИТЕЛЬНОСТИ.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РЕСПУБЛИКАНСКОМУ ГОСУДАРСТВЕННОМУ КОНЦЕРНУ МЕСТНОЙ ПРОМЫШЛЕННОСТИ "КАЗМЕСТПРОМ" ОБЕСПЕЧИТЬ ВЫПУСК НАЧИНАЯ C III КВАРТАЛА 1991 Г. ТЕРМОСОВ-СУДКОВ ПО ЗАКАЗАМ ФОНДА БЛАГОТВОРИТЕЛЬНОСТИ.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УТВЕРДИТЬ ПРЕДСЕДАТЕЛЕМ ПРАВЛЕНИЯ ФОНДА БЛАГОТВОРИТЕЛЬНОСТИ ГОСУДАРСТВЕННОГО СОВЕТНИКА КАЗАХСКОЙ CCP Т. ТУРЫСОВА 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