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644b" w14:textId="88c6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утвеpждении Положения о ценных бумагах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Казахской ССР от 13 ноябpя 1991 года N 701. Утратил силу - постановлением Правительства РК от 3 февраля 2004 г. N 127 (P040127)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тексте Положения изменены слова - Постановлением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Кабинета Министров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24 июня 1993 г. N 537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1. Утвердить прилагаемое Положение о ценных бумагах. 
</w:t>
      </w:r>
      <w:r>
        <w:br/>
      </w:r>
      <w:r>
        <w:rPr>
          <w:rFonts w:ascii="Times New Roman"/>
          <w:b w:val="false"/>
          <w:i w:val="false"/>
          <w:color w:val="000000"/>
          <w:sz w:val="28"/>
        </w:rPr>
        <w:t>
      2. Разъяснения о порядке применения Положения о ценных бумагах даются Министерством финансов Республики Казахстан и Национальным государственным банком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Казахской ССР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постановлением Кабинета Министров
</w:t>
      </w:r>
      <w:r>
        <w:br/>
      </w:r>
      <w:r>
        <w:rPr>
          <w:rFonts w:ascii="Times New Roman"/>
          <w:b w:val="false"/>
          <w:i w:val="false"/>
          <w:color w:val="000000"/>
          <w:sz w:val="28"/>
        </w:rPr>
        <w:t>
                                        Казахской ССР
</w:t>
      </w:r>
      <w:r>
        <w:br/>
      </w:r>
      <w:r>
        <w:rPr>
          <w:rFonts w:ascii="Times New Roman"/>
          <w:b w:val="false"/>
          <w:i w:val="false"/>
          <w:color w:val="000000"/>
          <w:sz w:val="28"/>
        </w:rPr>
        <w:t>
                                  от 13 ноября 1991 г. N 701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О ЦЕННЫХ БУМАГАХ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Ценные бумаги - денежные документы, удостоверяющие право владения или отношения займа, определяющие взаимоотношения между лицом, выпустившим эти документы, и их владельцем и предусматривающие, как правило, выплату дохода в виде дивидендов или процентов, а также возможность передачи денежных и иных прав, вытекающих из этих документов. 
</w:t>
      </w:r>
      <w:r>
        <w:br/>
      </w:r>
      <w:r>
        <w:rPr>
          <w:rFonts w:ascii="Times New Roman"/>
          <w:b w:val="false"/>
          <w:i w:val="false"/>
          <w:color w:val="000000"/>
          <w:sz w:val="28"/>
        </w:rPr>
        <w:t>
      2. К ценным бумагам относятся облигации, акции, казначейские обязательства государства, банковские (депозитные) сертификаты и векселя.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Облигации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Облигация - ценная бумага, удостоверяющая предоставление юридическим или физическим лицом денежных средств эмитенту и подтверждающая обязательство последнего возместить ее владельцу номинальную стоимость этой ценной бумаги в предусмотренный в ней срок с уплатой фиксированного процента (или иного имущественного эквивалента, предусмотренного условиями выпуска). 
</w:t>
      </w:r>
      <w:r>
        <w:br/>
      </w:r>
      <w:r>
        <w:rPr>
          <w:rFonts w:ascii="Times New Roman"/>
          <w:b w:val="false"/>
          <w:i w:val="false"/>
          <w:color w:val="000000"/>
          <w:sz w:val="28"/>
        </w:rPr>
        <w:t>
      Минимальная номинальная стоимость облигации не ограничивается, при этом она должна быть кратна 10 рублям. 
</w:t>
      </w:r>
      <w:r>
        <w:br/>
      </w:r>
      <w:r>
        <w:rPr>
          <w:rFonts w:ascii="Times New Roman"/>
          <w:b w:val="false"/>
          <w:i w:val="false"/>
          <w:color w:val="000000"/>
          <w:sz w:val="28"/>
        </w:rPr>
        <w:t>
      4. Допускается выпуск облигаций следующих видов: 
</w:t>
      </w:r>
      <w:r>
        <w:br/>
      </w:r>
      <w:r>
        <w:rPr>
          <w:rFonts w:ascii="Times New Roman"/>
          <w:b w:val="false"/>
          <w:i w:val="false"/>
          <w:color w:val="000000"/>
          <w:sz w:val="28"/>
        </w:rPr>
        <w:t>
      облигации внутренних государственных и местных займов; 
</w:t>
      </w:r>
      <w:r>
        <w:br/>
      </w:r>
      <w:r>
        <w:rPr>
          <w:rFonts w:ascii="Times New Roman"/>
          <w:b w:val="false"/>
          <w:i w:val="false"/>
          <w:color w:val="000000"/>
          <w:sz w:val="28"/>
        </w:rPr>
        <w:t>
      облигации предприятий. 
</w:t>
      </w:r>
      <w:r>
        <w:br/>
      </w:r>
      <w:r>
        <w:rPr>
          <w:rFonts w:ascii="Times New Roman"/>
          <w:b w:val="false"/>
          <w:i w:val="false"/>
          <w:color w:val="000000"/>
          <w:sz w:val="28"/>
        </w:rPr>
        <w:t>
      5. Облигации могут выпускаться как именные, так и на предъявителя, процентные и беспроцентные (целевые), свободно обращающиеся или с ограниченным кругом обращения. 
</w:t>
      </w:r>
      <w:r>
        <w:br/>
      </w:r>
      <w:r>
        <w:rPr>
          <w:rFonts w:ascii="Times New Roman"/>
          <w:b w:val="false"/>
          <w:i w:val="false"/>
          <w:color w:val="000000"/>
          <w:sz w:val="28"/>
        </w:rPr>
        <w:t>
      6. Средства от размещения облигаций направляются на цели, определенные эмитентом при их выпуске. 
</w:t>
      </w:r>
      <w:r>
        <w:br/>
      </w:r>
      <w:r>
        <w:rPr>
          <w:rFonts w:ascii="Times New Roman"/>
          <w:b w:val="false"/>
          <w:i w:val="false"/>
          <w:color w:val="000000"/>
          <w:sz w:val="28"/>
        </w:rPr>
        <w:t>
      7. Облигации всех видов, как правило, оплачиваются в рублях, а в случаях, предусмотренных особыми условиями выпуска или уставом акционерного общества, - в иностранной валюте. Независимо от вида валюты, которой произведена оплата облигаций, ее стоимость выражается в рублях. 
</w:t>
      </w:r>
      <w:r>
        <w:br/>
      </w:r>
      <w:r>
        <w:rPr>
          <w:rFonts w:ascii="Times New Roman"/>
          <w:b w:val="false"/>
          <w:i w:val="false"/>
          <w:color w:val="000000"/>
          <w:sz w:val="28"/>
        </w:rPr>
        <w:t>
      Предприятия приобретают облигации всех видов за счет средств, поступающих в распоряжение их трудовых коллективов, а граждане - за счет личных средств. 
</w:t>
      </w:r>
      <w:r>
        <w:br/>
      </w:r>
      <w:r>
        <w:rPr>
          <w:rFonts w:ascii="Times New Roman"/>
          <w:b w:val="false"/>
          <w:i w:val="false"/>
          <w:color w:val="000000"/>
          <w:sz w:val="28"/>
        </w:rPr>
        <w:t>
      8. Облигации внутренних государственных и местных займов выпускаются на предъявителя. Распространение этих облигаций осуществляется учреждениями банков. 
</w:t>
      </w:r>
      <w:r>
        <w:br/>
      </w:r>
      <w:r>
        <w:rPr>
          <w:rFonts w:ascii="Times New Roman"/>
          <w:b w:val="false"/>
          <w:i w:val="false"/>
          <w:color w:val="000000"/>
          <w:sz w:val="28"/>
        </w:rPr>
        <w:t>
      9. Все виды облигаций, выпускаемые к открытой продаже с последующим свободным обращением, должны содержать купонный лист, кроме беспроцентных облигаций, весь доход по которым выплачивается в форме выиграшей. 
</w:t>
      </w:r>
      <w:r>
        <w:br/>
      </w:r>
      <w:r>
        <w:rPr>
          <w:rFonts w:ascii="Times New Roman"/>
          <w:b w:val="false"/>
          <w:i w:val="false"/>
          <w:color w:val="000000"/>
          <w:sz w:val="28"/>
        </w:rPr>
        <w:t>
      10. Условия, порядок выпуска и распространения облигаций займа экономического сообщества определяются межгосударственным экономическим комитетом по согласованию с государствами-членами экономического сообщества. 
</w:t>
      </w:r>
      <w:r>
        <w:br/>
      </w:r>
      <w:r>
        <w:rPr>
          <w:rFonts w:ascii="Times New Roman"/>
          <w:b w:val="false"/>
          <w:i w:val="false"/>
          <w:color w:val="000000"/>
          <w:sz w:val="28"/>
        </w:rPr>
        <w:t>
      11. Условия и порядок выпуска, размещения и обращения облигаций государственного республиканского и местного займов устанавливаются Положением, утвержденным Верховным Советом Республики Казахстан. Условия и порядок выпуска, размещения и обращения облигаций юридических лиц (предприятий) устанавливаются Кабинетом Министров Республики Казахстан. 
</w:t>
      </w:r>
      <w:r>
        <w:br/>
      </w:r>
      <w:r>
        <w:rPr>
          <w:rFonts w:ascii="Times New Roman"/>
          <w:b w:val="false"/>
          <w:i w:val="false"/>
          <w:color w:val="000000"/>
          <w:sz w:val="28"/>
        </w:rPr>
        <w:t>
      12. Облигации предприятий выпускаются государственными предприятиями и объединениями, арендными, коллективными предприятиями, акционерными обществами, общественными организациями, кооперативами, предприятиями, принадлежащими общественным организациям и кооперативам. 
</w:t>
      </w:r>
      <w:r>
        <w:br/>
      </w:r>
      <w:r>
        <w:rPr>
          <w:rFonts w:ascii="Times New Roman"/>
          <w:b w:val="false"/>
          <w:i w:val="false"/>
          <w:color w:val="000000"/>
          <w:sz w:val="28"/>
        </w:rPr>
        <w:t>
      Акционерное общество может принять решение о выпуске облигаций только после полной оплаты акционерами стоимости всех акций. 
</w:t>
      </w:r>
      <w:r>
        <w:br/>
      </w:r>
      <w:r>
        <w:rPr>
          <w:rFonts w:ascii="Times New Roman"/>
          <w:b w:val="false"/>
          <w:i w:val="false"/>
          <w:color w:val="000000"/>
          <w:sz w:val="28"/>
        </w:rPr>
        <w:t>
      13. Облигации предприятий содержат следующие реквизиты: наименование ценной бумаги - "облигация", фирменное наименование и место нахождения эмитента, фирменное наименование или имя покупателя, или надпись, что облигация выписана на предъявителя, номинальную стоимость, размер процентов, если это предусмотрено, сроки погашения и выплаты процентов, место и дату выпуска, а также серию и номер облигации, образцы подписей (факсимиле) уполномоченных лиц эмитента. 
</w:t>
      </w:r>
      <w:r>
        <w:br/>
      </w:r>
      <w:r>
        <w:rPr>
          <w:rFonts w:ascii="Times New Roman"/>
          <w:b w:val="false"/>
          <w:i w:val="false"/>
          <w:color w:val="000000"/>
          <w:sz w:val="28"/>
        </w:rPr>
        <w:t>
      Обязательным реквизитом целевых облигаций является указание товара (услуги), под который они выпускаются. 
</w:t>
      </w:r>
      <w:r>
        <w:br/>
      </w:r>
      <w:r>
        <w:rPr>
          <w:rFonts w:ascii="Times New Roman"/>
          <w:b w:val="false"/>
          <w:i w:val="false"/>
          <w:color w:val="000000"/>
          <w:sz w:val="28"/>
        </w:rPr>
        <w:t>
      Порядок и сроки погашения облигаций, указанные в решении о выпуске облигаций, определяются эмитентом. 
</w:t>
      </w:r>
      <w:r>
        <w:br/>
      </w:r>
      <w:r>
        <w:rPr>
          <w:rFonts w:ascii="Times New Roman"/>
          <w:b w:val="false"/>
          <w:i w:val="false"/>
          <w:color w:val="000000"/>
          <w:sz w:val="28"/>
        </w:rPr>
        <w:t>
      14. Кроме основной части к облигации может прилагаться купонный лист на выплату процентов. 
</w:t>
      </w:r>
      <w:r>
        <w:br/>
      </w:r>
      <w:r>
        <w:rPr>
          <w:rFonts w:ascii="Times New Roman"/>
          <w:b w:val="false"/>
          <w:i w:val="false"/>
          <w:color w:val="000000"/>
          <w:sz w:val="28"/>
        </w:rPr>
        <w:t>
      Купон на выплату процентов должен содержать следующие основные элементы: порядковый номер купона, номер облигации, по которой выплачиваются проценты, название эмитента, год выплаты процентов и факсимиле уполномоченных лиц эмитента облигации. 
</w:t>
      </w:r>
      <w:r>
        <w:br/>
      </w:r>
      <w:r>
        <w:rPr>
          <w:rFonts w:ascii="Times New Roman"/>
          <w:b w:val="false"/>
          <w:i w:val="false"/>
          <w:color w:val="000000"/>
          <w:sz w:val="28"/>
        </w:rPr>
        <w:t>
      15. Облигации предприятий не дают их владельцу права на участие в управлении этими предприятиями. 
</w:t>
      </w:r>
      <w:r>
        <w:br/>
      </w:r>
      <w:r>
        <w:rPr>
          <w:rFonts w:ascii="Times New Roman"/>
          <w:b w:val="false"/>
          <w:i w:val="false"/>
          <w:color w:val="000000"/>
          <w:sz w:val="28"/>
        </w:rPr>
        <w:t>
      16. Решение о выпуске облигаций предприятия принимается предприятием (союзом или другим объединением предприятий) в порядке, предусмотренном его уставом, и оформляется соответствующим протоколом. 
</w:t>
      </w:r>
      <w:r>
        <w:br/>
      </w:r>
      <w:r>
        <w:rPr>
          <w:rFonts w:ascii="Times New Roman"/>
          <w:b w:val="false"/>
          <w:i w:val="false"/>
          <w:color w:val="000000"/>
          <w:sz w:val="28"/>
        </w:rPr>
        <w:t>
      17. Общий объем эмиссии облигаций данного предприятия не может превышать стоимости имущества эмитента.
</w:t>
      </w:r>
      <w:r>
        <w:br/>
      </w:r>
      <w:r>
        <w:rPr>
          <w:rFonts w:ascii="Times New Roman"/>
          <w:b w:val="false"/>
          <w:i w:val="false"/>
          <w:color w:val="000000"/>
          <w:sz w:val="28"/>
        </w:rPr>
        <w:t>
      Выпуск облигаций для формирования и пополнения уставного фонда, а также покрытия убытков не допускается.
</w:t>
      </w:r>
      <w:r>
        <w:br/>
      </w:r>
      <w:r>
        <w:rPr>
          <w:rFonts w:ascii="Times New Roman"/>
          <w:b w:val="false"/>
          <w:i w:val="false"/>
          <w:color w:val="000000"/>
          <w:sz w:val="28"/>
        </w:rPr>
        <w:t>
      18. По облигациям предприятий доходы выплачиваются не реже одного раза в год за счет средств, остающихся после расчетов с бюджетом и уплаты других обязательных платежей.
</w:t>
      </w:r>
      <w:r>
        <w:br/>
      </w:r>
      <w:r>
        <w:rPr>
          <w:rFonts w:ascii="Times New Roman"/>
          <w:b w:val="false"/>
          <w:i w:val="false"/>
          <w:color w:val="000000"/>
          <w:sz w:val="28"/>
        </w:rPr>
        <w:t>
      19. В случае невыполнения или несвоевременного выполнения эмитентом обязанности по выплате процентов и погашений указанной в облигации суммы, взыскание этих сумм производится принудительно в соответствии с действующим в Республики Казахстан законодательством.
</w:t>
      </w:r>
      <w:r>
        <w:br/>
      </w:r>
      <w:r>
        <w:rPr>
          <w:rFonts w:ascii="Times New Roman"/>
          <w:b w:val="false"/>
          <w:i w:val="false"/>
          <w:color w:val="000000"/>
          <w:sz w:val="28"/>
        </w:rPr>
        <w:t>
      20. Ответственность за погашение займов и выплату процентов по ним несут государственные органы и предприятия (организации), выпустившиеданные облигации.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Акции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Акция - ценная бумага, удостоверяющая внесение юридическим или физическим лицом определенного вклада в уставной фонд акционерного общества, подтверждающая участие ее владельца в собственности данного общества и дающая ему право на получение части прибыли в виде дивиденда. 
</w:t>
      </w:r>
      <w:r>
        <w:br/>
      </w:r>
      <w:r>
        <w:rPr>
          <w:rFonts w:ascii="Times New Roman"/>
          <w:b w:val="false"/>
          <w:i w:val="false"/>
          <w:color w:val="000000"/>
          <w:sz w:val="28"/>
        </w:rPr>
        <w:t>
      22. Оплата акций осуществляется акционерами наличными деньгами, если иная форма оплаты специально не предусмотрена: в случае учреждения акционерного общества, компании - тремя четвертями голосов на учредительном собрании; в случае дополнительной эмиссии акций акционерного общества, компании - тремя четвертями голосов на общем собрании акционеров. 
</w:t>
      </w:r>
      <w:r>
        <w:br/>
      </w:r>
      <w:r>
        <w:rPr>
          <w:rFonts w:ascii="Times New Roman"/>
          <w:b w:val="false"/>
          <w:i w:val="false"/>
          <w:color w:val="000000"/>
          <w:sz w:val="28"/>
        </w:rPr>
        <w:t>
      Стоимость акции выражается в рублях, независимо от формы внесенного вклада. Акции могут быть переданы инвесторам только после полной оплаты их стоимости. Если акции передаются акционерам данного общества, компании либо третьим лицам с ограничениями на передачу, предусмотренными соответствующим законодательством Республики Казахстан и уставом, то стороны сделки могут самостоятельно определить способ и форму оплаты. 
</w:t>
      </w:r>
      <w:r>
        <w:br/>
      </w:r>
      <w:r>
        <w:rPr>
          <w:rFonts w:ascii="Times New Roman"/>
          <w:b w:val="false"/>
          <w:i w:val="false"/>
          <w:color w:val="000000"/>
          <w:sz w:val="28"/>
        </w:rPr>
        <w:t>
      В случае, когда допускается вклад в иной, помимо денежной, форме, такой вклад должен быть оценен по рыночным ценам. Не допускается внесение в качестве вклада права осуществлять работы или оказывать услуги. 
</w:t>
      </w:r>
      <w:r>
        <w:br/>
      </w:r>
      <w:r>
        <w:rPr>
          <w:rFonts w:ascii="Times New Roman"/>
          <w:b w:val="false"/>
          <w:i w:val="false"/>
          <w:color w:val="000000"/>
          <w:sz w:val="28"/>
        </w:rPr>
        <w:t>
      Использование приватизационных инвестиционных купонов в качестве оплаты акций инвестиционных приватизационных фондов регулируется соответствующим положением.&lt;*&gt; 
</w:t>
      </w:r>
      <w:r>
        <w:br/>
      </w:r>
      <w:r>
        <w:rPr>
          <w:rFonts w:ascii="Times New Roman"/>
          <w:b w:val="false"/>
          <w:i w:val="false"/>
          <w:color w:val="000000"/>
          <w:sz w:val="28"/>
        </w:rPr>
        <w:t>
      Сноска. Пункт 22 - в редакции постановления от 30 июля 1993 г. N 658. 
</w:t>
      </w:r>
      <w:r>
        <w:br/>
      </w:r>
      <w:r>
        <w:rPr>
          <w:rFonts w:ascii="Times New Roman"/>
          <w:b w:val="false"/>
          <w:i w:val="false"/>
          <w:color w:val="000000"/>
          <w:sz w:val="28"/>
        </w:rPr>
        <w:t>
      23. Акционерам может выдаваться акционерный сертификат на суммарную номинальную стоимость акций, удостоверяющий собственность на эти акции. 
</w:t>
      </w:r>
      <w:r>
        <w:br/>
      </w:r>
      <w:r>
        <w:rPr>
          <w:rFonts w:ascii="Times New Roman"/>
          <w:b w:val="false"/>
          <w:i w:val="false"/>
          <w:color w:val="000000"/>
          <w:sz w:val="28"/>
        </w:rPr>
        <w:t>
      Минимальная номинальная стоимость акции не может быть менее 100 рублей. 
</w:t>
      </w:r>
      <w:r>
        <w:br/>
      </w:r>
      <w:r>
        <w:rPr>
          <w:rFonts w:ascii="Times New Roman"/>
          <w:b w:val="false"/>
          <w:i w:val="false"/>
          <w:color w:val="000000"/>
          <w:sz w:val="28"/>
        </w:rPr>
        <w:t>
      Акции могут выпускаться разного достоинства, но обязательно должны быть кратны минимальной номинальной стоимости акции, дающей право одного голоса. 
</w:t>
      </w:r>
      <w:r>
        <w:br/>
      </w:r>
      <w:r>
        <w:rPr>
          <w:rFonts w:ascii="Times New Roman"/>
          <w:b w:val="false"/>
          <w:i w:val="false"/>
          <w:color w:val="000000"/>
          <w:sz w:val="28"/>
        </w:rPr>
        <w:t>
      24. Выпускаются следующие категории акций: 
</w:t>
      </w:r>
      <w:r>
        <w:br/>
      </w:r>
      <w:r>
        <w:rPr>
          <w:rFonts w:ascii="Times New Roman"/>
          <w:b w:val="false"/>
          <w:i w:val="false"/>
          <w:color w:val="000000"/>
          <w:sz w:val="28"/>
        </w:rPr>
        <w:t>
      а) акции трудовых коллективов. 
</w:t>
      </w:r>
      <w:r>
        <w:br/>
      </w:r>
      <w:r>
        <w:rPr>
          <w:rFonts w:ascii="Times New Roman"/>
          <w:b w:val="false"/>
          <w:i w:val="false"/>
          <w:color w:val="000000"/>
          <w:sz w:val="28"/>
        </w:rPr>
        <w:t>
      Право на выпуск этих акций имеют государственные предприятия и объединения, арендные, коллективные предприятия, кооперативы, предприятия, принадлежащие общественным организациям или кооперативам. 
</w:t>
      </w:r>
      <w:r>
        <w:br/>
      </w:r>
      <w:r>
        <w:rPr>
          <w:rFonts w:ascii="Times New Roman"/>
          <w:b w:val="false"/>
          <w:i w:val="false"/>
          <w:color w:val="000000"/>
          <w:sz w:val="28"/>
        </w:rPr>
        <w:t>
      Акции трудового коллектива выпускаются только именные, распространяются только среди работников своего предприятия и отчуждению гражданам, не являющимся членами данного трудового коллектива, не подлежат; 
</w:t>
      </w:r>
      <w:r>
        <w:br/>
      </w:r>
      <w:r>
        <w:rPr>
          <w:rFonts w:ascii="Times New Roman"/>
          <w:b w:val="false"/>
          <w:i w:val="false"/>
          <w:color w:val="000000"/>
          <w:sz w:val="28"/>
        </w:rPr>
        <w:t>
      б) акции предприятий. 
</w:t>
      </w:r>
      <w:r>
        <w:br/>
      </w:r>
      <w:r>
        <w:rPr>
          <w:rFonts w:ascii="Times New Roman"/>
          <w:b w:val="false"/>
          <w:i w:val="false"/>
          <w:color w:val="000000"/>
          <w:sz w:val="28"/>
        </w:rPr>
        <w:t>
      Эмитентами таких акций выпускают предприятия и объединения, указанные в подпункте "а" настоящего пункта, а также союзы кооперативов, коммерческие банки, хозяйственные общества и товарищества, хозяйственные ассоциации. 
</w:t>
      </w:r>
      <w:r>
        <w:br/>
      </w:r>
      <w:r>
        <w:rPr>
          <w:rFonts w:ascii="Times New Roman"/>
          <w:b w:val="false"/>
          <w:i w:val="false"/>
          <w:color w:val="000000"/>
          <w:sz w:val="28"/>
        </w:rPr>
        <w:t>
      Акции предприятий распространяются среди других предприятий и организаций, добровольных обществ, банков, а также кооперативов; 
</w:t>
      </w:r>
      <w:r>
        <w:br/>
      </w:r>
      <w:r>
        <w:rPr>
          <w:rFonts w:ascii="Times New Roman"/>
          <w:b w:val="false"/>
          <w:i w:val="false"/>
          <w:color w:val="000000"/>
          <w:sz w:val="28"/>
        </w:rPr>
        <w:t>
      в) акции акционерных обществ. 
</w:t>
      </w:r>
      <w:r>
        <w:br/>
      </w:r>
      <w:r>
        <w:rPr>
          <w:rFonts w:ascii="Times New Roman"/>
          <w:b w:val="false"/>
          <w:i w:val="false"/>
          <w:color w:val="000000"/>
          <w:sz w:val="28"/>
        </w:rPr>
        <w:t>
      Распространяются путем открытой подписки на них либо в порядке распределения всех акций между учредителями. 
</w:t>
      </w:r>
      <w:r>
        <w:br/>
      </w:r>
      <w:r>
        <w:rPr>
          <w:rFonts w:ascii="Times New Roman"/>
          <w:b w:val="false"/>
          <w:i w:val="false"/>
          <w:color w:val="000000"/>
          <w:sz w:val="28"/>
        </w:rPr>
        <w:t>
      25. Акционерным обществом могут выпускаться обычные (рядовые) и преференциальные (привилегированные) акции. 
</w:t>
      </w:r>
      <w:r>
        <w:br/>
      </w:r>
      <w:r>
        <w:rPr>
          <w:rFonts w:ascii="Times New Roman"/>
          <w:b w:val="false"/>
          <w:i w:val="false"/>
          <w:color w:val="000000"/>
          <w:sz w:val="28"/>
        </w:rPr>
        <w:t>
      По обычным (рядовым) акциям их держателям выплачиваются дивиденды в зависимости от прибыли предприятия. Владелец обычной акции имеет право голоса на общем собрании акционеров, участвуют в выборе органов управления и ревизионной комиссии, осуществлении контроля и утверждении деловой политики. 
</w:t>
      </w:r>
      <w:r>
        <w:br/>
      </w:r>
      <w:r>
        <w:rPr>
          <w:rFonts w:ascii="Times New Roman"/>
          <w:b w:val="false"/>
          <w:i w:val="false"/>
          <w:color w:val="000000"/>
          <w:sz w:val="28"/>
        </w:rPr>
        <w:t>
      Преференциальные акции дают акционерам после кредиторов преимущественное право на получение фиксированных дивидендов, а также на приоритетное участие в распределении имущества в случае его ликвидации. 
</w:t>
      </w:r>
      <w:r>
        <w:br/>
      </w:r>
      <w:r>
        <w:rPr>
          <w:rFonts w:ascii="Times New Roman"/>
          <w:b w:val="false"/>
          <w:i w:val="false"/>
          <w:color w:val="000000"/>
          <w:sz w:val="28"/>
        </w:rPr>
        <w:t>
      Владелец преференциальной акции не имеет права участвовать в управлении акционерным обществом, если иное не предусмотрено его уставом. 
</w:t>
      </w:r>
      <w:r>
        <w:br/>
      </w:r>
      <w:r>
        <w:rPr>
          <w:rFonts w:ascii="Times New Roman"/>
          <w:b w:val="false"/>
          <w:i w:val="false"/>
          <w:color w:val="000000"/>
          <w:sz w:val="28"/>
        </w:rPr>
        <w:t>
      Акции трудовых коллективов и акции предприятий не дают их держателям права на участие в управлении предприятием. Акции трудовых коллективов и акции предприятий являются средством мобилизации дополнительных финансовых ресурсов и не меняют правового положения и формы собственности предприятий и организаций, выпускающих акции. 
</w:t>
      </w:r>
      <w:r>
        <w:br/>
      </w:r>
      <w:r>
        <w:rPr>
          <w:rFonts w:ascii="Times New Roman"/>
          <w:b w:val="false"/>
          <w:i w:val="false"/>
          <w:color w:val="000000"/>
          <w:sz w:val="28"/>
        </w:rPr>
        <w:t>
      Акционерные общества не могут выпускать акции трудовых коллективов и акции предприятий. 
</w:t>
      </w:r>
      <w:r>
        <w:br/>
      </w:r>
      <w:r>
        <w:rPr>
          <w:rFonts w:ascii="Times New Roman"/>
          <w:b w:val="false"/>
          <w:i w:val="false"/>
          <w:color w:val="000000"/>
          <w:sz w:val="28"/>
        </w:rPr>
        <w:t>
      26. Порядок осуществления прав держателей преференциальных акций, включая приоритет в распределении имущества акционерного общества в случае его ликвидации, определяется его уставом. 
</w:t>
      </w:r>
      <w:r>
        <w:br/>
      </w:r>
      <w:r>
        <w:rPr>
          <w:rFonts w:ascii="Times New Roman"/>
          <w:b w:val="false"/>
          <w:i w:val="false"/>
          <w:color w:val="000000"/>
          <w:sz w:val="28"/>
        </w:rPr>
        <w:t>
      По проверенциальным акциям выплачиваются фиксированные дивиденды, выраженные либо в рублях, либо в процентах от номинальной стоимости акций. Выплата дивидендов по таким акциям производится после объявления Советом директоров в указанном в них размере от полученной акционерным обществом прибыли в соответствующем или прошедшем году. В случае недостаточности прибыли выплата дивидендов по преференциальным акциям может производиться за счет резервного фонда. В случае, когда размер дивидендов, выплачиваемых акционерам по обычным акциям, превышает размер дохода, причитающихся по преференциальным акциям, держателям последних может производиться доплата до размера дивидендов, выплаченных по обычным акциям. 
</w:t>
      </w:r>
      <w:r>
        <w:br/>
      </w:r>
      <w:r>
        <w:rPr>
          <w:rFonts w:ascii="Times New Roman"/>
          <w:b w:val="false"/>
          <w:i w:val="false"/>
          <w:color w:val="000000"/>
          <w:sz w:val="28"/>
        </w:rPr>
        <w:t>
      Преференциальные акции не могут быть выпущены на сумму, превышающую 10 процентов уставного фонда акционерного общества. 
</w:t>
      </w:r>
      <w:r>
        <w:br/>
      </w:r>
      <w:r>
        <w:rPr>
          <w:rFonts w:ascii="Times New Roman"/>
          <w:b w:val="false"/>
          <w:i w:val="false"/>
          <w:color w:val="000000"/>
          <w:sz w:val="28"/>
        </w:rPr>
        <w:t>
      27. Акции могут выпускаться как именные, так и на предъявителя. 
</w:t>
      </w:r>
      <w:r>
        <w:br/>
      </w:r>
      <w:r>
        <w:rPr>
          <w:rFonts w:ascii="Times New Roman"/>
          <w:b w:val="false"/>
          <w:i w:val="false"/>
          <w:color w:val="000000"/>
          <w:sz w:val="28"/>
        </w:rPr>
        <w:t>
      Правление акционерного общества ведет реестр, в который заносятся имена и адреса всех держателей именных акций с указанием суммы, уплаченной за каждую акцию, времени приобретения, движения именной акции, а также количества таких акций у каждого из акционеров. 
</w:t>
      </w:r>
      <w:r>
        <w:br/>
      </w:r>
      <w:r>
        <w:rPr>
          <w:rFonts w:ascii="Times New Roman"/>
          <w:b w:val="false"/>
          <w:i w:val="false"/>
          <w:color w:val="000000"/>
          <w:sz w:val="28"/>
        </w:rPr>
        <w:t>
      Именная акция может передаваться путем индоссамента (передаточной надписи, оформляющей передачу прав по акции другому лицу), если на ней нет запрещающей надписи об этом. 
</w:t>
      </w:r>
      <w:r>
        <w:br/>
      </w:r>
      <w:r>
        <w:rPr>
          <w:rFonts w:ascii="Times New Roman"/>
          <w:b w:val="false"/>
          <w:i w:val="false"/>
          <w:color w:val="000000"/>
          <w:sz w:val="28"/>
        </w:rPr>
        <w:t>
      По акциям на предъявителя в реестре фиксируется только общее их количество. 
</w:t>
      </w:r>
      <w:r>
        <w:br/>
      </w:r>
      <w:r>
        <w:rPr>
          <w:rFonts w:ascii="Times New Roman"/>
          <w:b w:val="false"/>
          <w:i w:val="false"/>
          <w:color w:val="000000"/>
          <w:sz w:val="28"/>
        </w:rPr>
        <w:t>
      По требованию акционеров и залогодержателей правление обязано бесплатно предоставлять им выписки из реестра в отношении их прав на акции. 
</w:t>
      </w:r>
      <w:r>
        <w:br/>
      </w:r>
      <w:r>
        <w:rPr>
          <w:rFonts w:ascii="Times New Roman"/>
          <w:b w:val="false"/>
          <w:i w:val="false"/>
          <w:color w:val="000000"/>
          <w:sz w:val="28"/>
        </w:rPr>
        <w:t>
      Правление обязано хранить реестр по юридическому адресу акционерного общества для предоставления возможности ознакомления с ними акционеров и залогодержателей. Сведения об акциях, оплаченных неполностью, должны быть доступны для публичного ознакомления. 
</w:t>
      </w:r>
      <w:r>
        <w:br/>
      </w:r>
      <w:r>
        <w:rPr>
          <w:rFonts w:ascii="Times New Roman"/>
          <w:b w:val="false"/>
          <w:i w:val="false"/>
          <w:color w:val="000000"/>
          <w:sz w:val="28"/>
        </w:rPr>
        <w:t>
      Восстановление утраченной акции на предъявителя производится в порядке, установленном гражданско-процессуальным законодательством республики для восстановления права на утраченные документы на предъявителя. 
</w:t>
      </w:r>
      <w:r>
        <w:br/>
      </w:r>
      <w:r>
        <w:rPr>
          <w:rFonts w:ascii="Times New Roman"/>
          <w:b w:val="false"/>
          <w:i w:val="false"/>
          <w:color w:val="000000"/>
          <w:sz w:val="28"/>
        </w:rPr>
        <w:t>
      Акционерное общество может устанавливать ограничения количества (доли) акций, находящихся у одного участника. 
</w:t>
      </w:r>
      <w:r>
        <w:br/>
      </w:r>
      <w:r>
        <w:rPr>
          <w:rFonts w:ascii="Times New Roman"/>
          <w:b w:val="false"/>
          <w:i w:val="false"/>
          <w:color w:val="000000"/>
          <w:sz w:val="28"/>
        </w:rPr>
        <w:t>
      Граждане вправе быть владельцами только именных акций. 
</w:t>
      </w:r>
      <w:r>
        <w:br/>
      </w:r>
      <w:r>
        <w:rPr>
          <w:rFonts w:ascii="Times New Roman"/>
          <w:b w:val="false"/>
          <w:i w:val="false"/>
          <w:color w:val="000000"/>
          <w:sz w:val="28"/>
        </w:rPr>
        <w:t>
      Акции могут быть предметом залога в порядке, установленном действующим законодательством.&lt;*&gt; 
</w:t>
      </w:r>
      <w:r>
        <w:br/>
      </w:r>
      <w:r>
        <w:rPr>
          <w:rFonts w:ascii="Times New Roman"/>
          <w:b w:val="false"/>
          <w:i w:val="false"/>
          <w:color w:val="000000"/>
          <w:sz w:val="28"/>
        </w:rPr>
        <w:t>
      Сноска. Пункт 27 изменен постановлением от 30 июля 1993 г. N 658. 
</w:t>
      </w:r>
      <w:r>
        <w:br/>
      </w:r>
      <w:r>
        <w:rPr>
          <w:rFonts w:ascii="Times New Roman"/>
          <w:b w:val="false"/>
          <w:i w:val="false"/>
          <w:color w:val="000000"/>
          <w:sz w:val="28"/>
        </w:rPr>
        <w:t>
      28. Акция неделима. В случае, когда одна и та же акция (кроме акций трудового коллектива) принадлежит нескольким лицам, все они признаются одним держателем акции и могут осуществлять свои права через одного из них или через общего представителя. 
</w:t>
      </w:r>
      <w:r>
        <w:br/>
      </w:r>
      <w:r>
        <w:rPr>
          <w:rFonts w:ascii="Times New Roman"/>
          <w:b w:val="false"/>
          <w:i w:val="false"/>
          <w:color w:val="000000"/>
          <w:sz w:val="28"/>
        </w:rPr>
        <w:t>
      29. Акция должна содержать следующие реквизиты: наименование ценной бумаги - "акция"; фирменное наименование общества и его местонахождение; порядковый номер и дату выпуска акции; вид акции (простая или преференциальная) и ее номинальную стоимость, имя держателя, (для именной акции): размер уставного фонда на день выпуска акции и количество выпускаемых акций; срок выплаты дивидендов; факсимиле уполномоченных лиц эмитента. 
</w:t>
      </w:r>
      <w:r>
        <w:br/>
      </w:r>
      <w:r>
        <w:rPr>
          <w:rFonts w:ascii="Times New Roman"/>
          <w:b w:val="false"/>
          <w:i w:val="false"/>
          <w:color w:val="000000"/>
          <w:sz w:val="28"/>
        </w:rPr>
        <w:t>
      30. Выпуск акций акционерного общества осуществляется в размере его уставного фонда или всей стоимости имущества государственного предприятия (в случае преобразования его в акционерное общество). Выпуск акций трудовых коллективов и акций предприятий осуществляется в размере, определяемом предприятием и его трудовым коллективом. 
</w:t>
      </w:r>
      <w:r>
        <w:br/>
      </w:r>
      <w:r>
        <w:rPr>
          <w:rFonts w:ascii="Times New Roman"/>
          <w:b w:val="false"/>
          <w:i w:val="false"/>
          <w:color w:val="000000"/>
          <w:sz w:val="28"/>
        </w:rPr>
        <w:t>
      Дополнительный выпуск акций акционерным обществом возможен в случае, когда ранее выпущенные акции полностью оплачены по стоимости не ниже номинальной. 
</w:t>
      </w:r>
      <w:r>
        <w:br/>
      </w:r>
      <w:r>
        <w:rPr>
          <w:rFonts w:ascii="Times New Roman"/>
          <w:b w:val="false"/>
          <w:i w:val="false"/>
          <w:color w:val="000000"/>
          <w:sz w:val="28"/>
        </w:rPr>
        <w:t>
      Запрещается выпуск акций для покрытия убытков, связанных с хозяйственной деятельностью предприятий. 
</w:t>
      </w:r>
      <w:r>
        <w:br/>
      </w:r>
      <w:r>
        <w:rPr>
          <w:rFonts w:ascii="Times New Roman"/>
          <w:b w:val="false"/>
          <w:i w:val="false"/>
          <w:color w:val="000000"/>
          <w:sz w:val="28"/>
        </w:rPr>
        <w:t>
      31. Акции трудовых коллективов и акции акционерных обществ приобретаются гражданами за счет их личных средств. 
</w:t>
      </w:r>
      <w:r>
        <w:br/>
      </w:r>
      <w:r>
        <w:rPr>
          <w:rFonts w:ascii="Times New Roman"/>
          <w:b w:val="false"/>
          <w:i w:val="false"/>
          <w:color w:val="000000"/>
          <w:sz w:val="28"/>
        </w:rPr>
        <w:t>
      Предприятия, организации, учреждения приобретают акции предприятий и акции акционерных обществ после уплаты установленных законодательством налогов и других платежей в бюджет за счет средств, поступающих в распоряжение их трудовых коллективов. 
</w:t>
      </w:r>
      <w:r>
        <w:br/>
      </w:r>
      <w:r>
        <w:rPr>
          <w:rFonts w:ascii="Times New Roman"/>
          <w:b w:val="false"/>
          <w:i w:val="false"/>
          <w:color w:val="000000"/>
          <w:sz w:val="28"/>
        </w:rPr>
        <w:t>
      32. Предприятия, выпускающие акции трудовых коллективов, могут выкупать их у своих работников с соответствующим уменьшением общей суммы привлеченных средств. 
</w:t>
      </w:r>
      <w:r>
        <w:br/>
      </w:r>
      <w:r>
        <w:rPr>
          <w:rFonts w:ascii="Times New Roman"/>
          <w:b w:val="false"/>
          <w:i w:val="false"/>
          <w:color w:val="000000"/>
          <w:sz w:val="28"/>
        </w:rPr>
        <w:t>
      Вопрос о сохранении акций трудового коллектива за работником в случае его увольнения решается трудовым коллективом предприятия. 
</w:t>
      </w:r>
      <w:r>
        <w:br/>
      </w:r>
      <w:r>
        <w:rPr>
          <w:rFonts w:ascii="Times New Roman"/>
          <w:b w:val="false"/>
          <w:i w:val="false"/>
          <w:color w:val="000000"/>
          <w:sz w:val="28"/>
        </w:rPr>
        <w:t>
      33. По акциям трудовых коллективов дивиденды выплачиваются за счет средств, направляемых на потребление, а по акциям предприятий - за счет прибыли, поступающей в распоряжение их трудовых коллективов. 
</w:t>
      </w:r>
      <w:r>
        <w:br/>
      </w:r>
      <w:r>
        <w:rPr>
          <w:rFonts w:ascii="Times New Roman"/>
          <w:b w:val="false"/>
          <w:i w:val="false"/>
          <w:color w:val="000000"/>
          <w:sz w:val="28"/>
        </w:rPr>
        <w:t>
      По акциям акционерных обществ дивиденды выплачиваются по итогам года за счет прибыли, поступающей в распоряжение акционерного общества после направления, при необходимости, части этой прибыли на общие нужды общества. 
</w:t>
      </w:r>
      <w:r>
        <w:br/>
      </w:r>
      <w:r>
        <w:rPr>
          <w:rFonts w:ascii="Times New Roman"/>
          <w:b w:val="false"/>
          <w:i w:val="false"/>
          <w:color w:val="000000"/>
          <w:sz w:val="28"/>
        </w:rPr>
        <w:t>
      Акционерное общество осуществляет промежуточное распределение доходов только в случаях, если это прямо разрешено его уставом. 
</w:t>
      </w:r>
      <w:r>
        <w:br/>
      </w:r>
      <w:r>
        <w:rPr>
          <w:rFonts w:ascii="Times New Roman"/>
          <w:b w:val="false"/>
          <w:i w:val="false"/>
          <w:color w:val="000000"/>
          <w:sz w:val="28"/>
        </w:rPr>
        <w:t>
      Распределение доходов в соответствии с настоящим порядком может быть осуществлено только после принятия и утверждения собранием акционеров годового отчета, баланса и счета прибыли и убытков, из которого явствует, что такое распределение разрешено. 
</w:t>
      </w:r>
      <w:r>
        <w:br/>
      </w:r>
      <w:r>
        <w:rPr>
          <w:rFonts w:ascii="Times New Roman"/>
          <w:b w:val="false"/>
          <w:i w:val="false"/>
          <w:color w:val="000000"/>
          <w:sz w:val="28"/>
        </w:rPr>
        <w:t>
      Любое распределение доходов в нарушение указанных правил должно быть возмещено акционерами или лицами, уполномоченными на получение доходов, которые знали или должны были знать о том, что такое распределение доходов не было разрешено. 
</w:t>
      </w:r>
      <w:r>
        <w:br/>
      </w:r>
      <w:r>
        <w:rPr>
          <w:rFonts w:ascii="Times New Roman"/>
          <w:b w:val="false"/>
          <w:i w:val="false"/>
          <w:color w:val="000000"/>
          <w:sz w:val="28"/>
        </w:rPr>
        <w:t>
      Дивиденды по государственным акциям распределяются в порядке, установленном Кабинетом Министров Республики Казахстан.&lt;*&gt; 
</w:t>
      </w:r>
      <w:r>
        <w:br/>
      </w:r>
      <w:r>
        <w:rPr>
          <w:rFonts w:ascii="Times New Roman"/>
          <w:b w:val="false"/>
          <w:i w:val="false"/>
          <w:color w:val="000000"/>
          <w:sz w:val="28"/>
        </w:rPr>
        <w:t>
      Сноска. Пункт 33 - изменен постановлением от 30 июля 1993 г. N 658. 
</w:t>
      </w:r>
      <w:r>
        <w:br/>
      </w:r>
      <w:r>
        <w:rPr>
          <w:rFonts w:ascii="Times New Roman"/>
          <w:b w:val="false"/>
          <w:i w:val="false"/>
          <w:color w:val="000000"/>
          <w:sz w:val="28"/>
        </w:rPr>
        <w:t>
      34. Выпускаемые предприятиями и акционерными обществами акции обеспечиваются всем их имуществом. 
</w:t>
      </w:r>
      <w:r>
        <w:br/>
      </w:r>
      <w:r>
        <w:rPr>
          <w:rFonts w:ascii="Times New Roman"/>
          <w:b w:val="false"/>
          <w:i w:val="false"/>
          <w:color w:val="000000"/>
          <w:sz w:val="28"/>
        </w:rPr>
        <w:t>
      При реорганизации предприятия или акционерного общества все обязательства по выпущенным акциям переходят к правопреемникам.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Казначейские обязательства государства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К казначейским обязательствам относятся государственные казначейские обязательства СССР, казначейские обязательства экономического сообщества, казначейские боны и векселя Республики Казахстан. 
</w:t>
      </w:r>
      <w:r>
        <w:br/>
      </w:r>
      <w:r>
        <w:rPr>
          <w:rFonts w:ascii="Times New Roman"/>
          <w:b w:val="false"/>
          <w:i w:val="false"/>
          <w:color w:val="000000"/>
          <w:sz w:val="28"/>
        </w:rPr>
        <w:t>
      36. Условия, порядок выпуска и распространения казначейских обязательств экономического сообщества определяются межгосударственным экономическим комитетом по согласованию с государствами - членами экономического сообщества. 
</w:t>
      </w:r>
      <w:r>
        <w:br/>
      </w:r>
      <w:r>
        <w:rPr>
          <w:rFonts w:ascii="Times New Roman"/>
          <w:b w:val="false"/>
          <w:i w:val="false"/>
          <w:color w:val="000000"/>
          <w:sz w:val="28"/>
        </w:rPr>
        <w:t>
      37. Долгосрочные казначейские боны Республики Казахстан выпускаются по решению Верховного Совета Республики Казахстан на срок от 5 до 25 лет, как правило, на предъявителя. Могут также быть выпущены именные боны, если это предусмотрено условиями выпуска. 
</w:t>
      </w:r>
      <w:r>
        <w:br/>
      </w:r>
      <w:r>
        <w:rPr>
          <w:rFonts w:ascii="Times New Roman"/>
          <w:b w:val="false"/>
          <w:i w:val="false"/>
          <w:color w:val="000000"/>
          <w:sz w:val="28"/>
        </w:rPr>
        <w:t>
      Порядок определения продажной стоимости казначейских бонов устанавливается Министерством финансов Республики Казахстан исходя из времени их приобретения. Покупка казначейских бонов юридическими лицами осуществляется только в безналичной форме ее оформления. 
</w:t>
      </w:r>
      <w:r>
        <w:br/>
      </w:r>
      <w:r>
        <w:rPr>
          <w:rFonts w:ascii="Times New Roman"/>
          <w:b w:val="false"/>
          <w:i w:val="false"/>
          <w:color w:val="000000"/>
          <w:sz w:val="28"/>
        </w:rPr>
        <w:t>
      38. Казначейские боны Республики Казахстан реализуются среди физических и юридических лиц: коммерческих и кооперативных банков, акционерных обществ, общественных организаций, предприятий и кооперативов. Коммерческие банки могут приобретать только казначейские боны, выпускаемые сроком на 10 лет. 
</w:t>
      </w:r>
      <w:r>
        <w:br/>
      </w:r>
      <w:r>
        <w:rPr>
          <w:rFonts w:ascii="Times New Roman"/>
          <w:b w:val="false"/>
          <w:i w:val="false"/>
          <w:color w:val="000000"/>
          <w:sz w:val="28"/>
        </w:rPr>
        <w:t>
      39. Доход по казначейским бонам начинает выплачиваться в году, следующем после года их приобретения. 
</w:t>
      </w:r>
      <w:r>
        <w:br/>
      </w:r>
      <w:r>
        <w:rPr>
          <w:rFonts w:ascii="Times New Roman"/>
          <w:b w:val="false"/>
          <w:i w:val="false"/>
          <w:color w:val="000000"/>
          <w:sz w:val="28"/>
        </w:rPr>
        <w:t>
      Выплата дохода по казначейским бонам осуществляется ежегодно по купонам или при погашении обязательств путем начисления процентов к номиналу без ежегодных выплат. 
</w:t>
      </w:r>
      <w:r>
        <w:br/>
      </w:r>
      <w:r>
        <w:rPr>
          <w:rFonts w:ascii="Times New Roman"/>
          <w:b w:val="false"/>
          <w:i w:val="false"/>
          <w:color w:val="000000"/>
          <w:sz w:val="28"/>
        </w:rPr>
        <w:t>
      40. По вышедшим в тираж погашения казначейским бонам оплачивается их нарицательная стоимость и непогашенные купоны предшествующих лет, включая купон того года, в котором обязательство подлежит выкупу. В случае, если держатель казначейского бона, который вышел в тираж погашения, не предъявил его к оплате, он сохраняет право на получение дохода по купонам до окончания срока его действия. По истечениии этого срока казначейские боны утрачивают силу и оплате не подлежит. 
</w:t>
      </w:r>
      <w:r>
        <w:br/>
      </w:r>
      <w:r>
        <w:rPr>
          <w:rFonts w:ascii="Times New Roman"/>
          <w:b w:val="false"/>
          <w:i w:val="false"/>
          <w:color w:val="000000"/>
          <w:sz w:val="28"/>
        </w:rPr>
        <w:t>
      41. Казначейские боны выкупаются государством у держателей по их предъявлении в срок не менее 12 месяцев после их выпуска или продажи. При этом его владельцу выплачивается нарицательная стоимость бона и начисленные по пониженной ставке проценты за фактическое количество полных лет владения боном. 
</w:t>
      </w:r>
      <w:r>
        <w:br/>
      </w:r>
      <w:r>
        <w:rPr>
          <w:rFonts w:ascii="Times New Roman"/>
          <w:b w:val="false"/>
          <w:i w:val="false"/>
          <w:color w:val="000000"/>
          <w:sz w:val="28"/>
        </w:rPr>
        <w:t>
      42. Погашение казначейских бонов, а также досрочный их выкуп производятся путем выплаты денежных средств (наличными или путем перечисления на счета держателей) или приема в уплату налогов. 
</w:t>
      </w:r>
      <w:r>
        <w:br/>
      </w:r>
      <w:r>
        <w:rPr>
          <w:rFonts w:ascii="Times New Roman"/>
          <w:b w:val="false"/>
          <w:i w:val="false"/>
          <w:color w:val="000000"/>
          <w:sz w:val="28"/>
        </w:rPr>
        <w:t>
      43. Среднесрочные казначейские боны Республики Казахстан выпускаются Министерством финансов Республики Казахстан на срок от 1 года до 5 лет водится в порядке, осуществляемом при выпуске долгосрочных казначейских бонов. 
</w:t>
      </w:r>
      <w:r>
        <w:br/>
      </w:r>
      <w:r>
        <w:rPr>
          <w:rFonts w:ascii="Times New Roman"/>
          <w:b w:val="false"/>
          <w:i w:val="false"/>
          <w:color w:val="000000"/>
          <w:sz w:val="28"/>
        </w:rPr>
        <w:t>
      44. Погашение среднесрочных казначейских бонов производится ежегодно на основе тиражей, проводимых Министерством финансов Республики Казахстан. 
</w:t>
      </w:r>
      <w:r>
        <w:br/>
      </w:r>
      <w:r>
        <w:rPr>
          <w:rFonts w:ascii="Times New Roman"/>
          <w:b w:val="false"/>
          <w:i w:val="false"/>
          <w:color w:val="000000"/>
          <w:sz w:val="28"/>
        </w:rPr>
        <w:t>
      По требованию держателя среднесрочные казначейские боны могут погашаться досрочно, но не ранее 6 месяцев после купли, по нарицательной стоимости. 
</w:t>
      </w:r>
      <w:r>
        <w:br/>
      </w:r>
      <w:r>
        <w:rPr>
          <w:rFonts w:ascii="Times New Roman"/>
          <w:b w:val="false"/>
          <w:i w:val="false"/>
          <w:color w:val="000000"/>
          <w:sz w:val="28"/>
        </w:rPr>
        <w:t>
      45. Казначейские векселя Республики Казахстан выпускаются Министерством финансов Республики Казахстан сроком на 3, 6 и 12 месяцев на предъявителя и не имеют купонов. 
</w:t>
      </w:r>
      <w:r>
        <w:br/>
      </w:r>
      <w:r>
        <w:rPr>
          <w:rFonts w:ascii="Times New Roman"/>
          <w:b w:val="false"/>
          <w:i w:val="false"/>
          <w:color w:val="000000"/>
          <w:sz w:val="28"/>
        </w:rPr>
        <w:t>
      Казначейские векселя реализуются на аукционной основе и по анонимной подписке со скидкой с номинала, а выкупаются по полной нарицательной стоимости. 
</w:t>
      </w:r>
      <w:r>
        <w:br/>
      </w:r>
      <w:r>
        <w:rPr>
          <w:rFonts w:ascii="Times New Roman"/>
          <w:b w:val="false"/>
          <w:i w:val="false"/>
          <w:color w:val="000000"/>
          <w:sz w:val="28"/>
        </w:rPr>
        <w:t>
      46. Размещение казначейских векселей производится Национальным банком Республики Казахстан по поручению Министерства финансов Республики Казахстан с сообщением условий проведения аукциона за месяц до выпуска. При объявлении выпуска указывается номинальная (нарицательная) стоимость казначейских векселей, минимальная сумма подписки и минимальная величина процентной ставки (дисконта).&lt;*&gt;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46 с изменениями, внесенными Постановлением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Кабинета Министров Республики Казахстан от 24 июня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1993 г. N 537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47. Покупатели заявляют объем покупки и величину приемлемого для них дисконта. При проведении конкурентных торгов удовлетворяются наиболее выгодные заявки, на суммарном объеме которых определяется размер выпуска. 
</w:t>
      </w:r>
      <w:r>
        <w:br/>
      </w:r>
      <w:r>
        <w:rPr>
          <w:rFonts w:ascii="Times New Roman"/>
          <w:b w:val="false"/>
          <w:i w:val="false"/>
          <w:color w:val="000000"/>
          <w:sz w:val="28"/>
        </w:rPr>
        <w:t>
      48. Особые условия выпуска, распространения и погашения казначейских обязательств Республики Казахстан определяются Министерством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Банковский (депозитные) сертификаты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Банковский (депозитный) сертификат - письменное свидетельство банка-эмитента о депонировании денежных средств, удостоверяющее право вкладчика (бенефициара) или его правопреемника на получение по истечении установленного срока депозита и процентов по нему. 
</w:t>
      </w:r>
      <w:r>
        <w:br/>
      </w:r>
      <w:r>
        <w:rPr>
          <w:rFonts w:ascii="Times New Roman"/>
          <w:b w:val="false"/>
          <w:i w:val="false"/>
          <w:color w:val="000000"/>
          <w:sz w:val="28"/>
        </w:rPr>
        <w:t>
     50. Банковские сертификаты выдаются как именные, так и на предъявителя. Именные сертификаты обращению не подлежат, а их продажа (отчуждению другим способом) является недействительной. 
</w:t>
      </w:r>
      <w:r>
        <w:br/>
      </w:r>
      <w:r>
        <w:rPr>
          <w:rFonts w:ascii="Times New Roman"/>
          <w:b w:val="false"/>
          <w:i w:val="false"/>
          <w:color w:val="000000"/>
          <w:sz w:val="28"/>
        </w:rPr>
        <w:t>
      51. Банковские сертификаты должны иметь следующие реквизиты: наименование ценной бумаги - "сертификат", наименование кредитного учреждения, выпустившего сертификат, и его местонахождение, порядковый номер, дату выпуска, сумму депозита, срок изъятия вклада (для срочных сертификатов), имя владельца, внесшего депозит и являющегося держателем сертификата (для именных сертификатов), подпись руководителя банка или другого уполномоченного на это лица. 
</w:t>
      </w:r>
      <w:r>
        <w:br/>
      </w:r>
      <w:r>
        <w:rPr>
          <w:rFonts w:ascii="Times New Roman"/>
          <w:b w:val="false"/>
          <w:i w:val="false"/>
          <w:color w:val="000000"/>
          <w:sz w:val="28"/>
        </w:rPr>
        <w:t>
      52. Банковские сертификаты выдаются учреждениями банков под определенный договорной процент, на определенный срок или до востребования. 
</w:t>
      </w:r>
      <w:r>
        <w:br/>
      </w:r>
      <w:r>
        <w:rPr>
          <w:rFonts w:ascii="Times New Roman"/>
          <w:b w:val="false"/>
          <w:i w:val="false"/>
          <w:color w:val="000000"/>
          <w:sz w:val="28"/>
        </w:rPr>
        <w:t>
      53. Граждане приобретают сертификаты за счет личных средств, а предприятия - за счет средств, остающихся в распоряжении трудового коллектива, и с его согласия. 
</w:t>
      </w:r>
      <w:r>
        <w:br/>
      </w:r>
      <w:r>
        <w:rPr>
          <w:rFonts w:ascii="Times New Roman"/>
          <w:b w:val="false"/>
          <w:i w:val="false"/>
          <w:color w:val="000000"/>
          <w:sz w:val="28"/>
        </w:rPr>
        <w:t>
      54. Выплата дохода по банковским сертификатам осуществляется при предъявлении их к оплате в банковское учреждение. 
</w:t>
      </w:r>
      <w:r>
        <w:br/>
      </w:r>
      <w:r>
        <w:rPr>
          <w:rFonts w:ascii="Times New Roman"/>
          <w:b w:val="false"/>
          <w:i w:val="false"/>
          <w:color w:val="000000"/>
          <w:sz w:val="28"/>
        </w:rPr>
        <w:t>
      В случае, если держатель депозитного сертификата требует возврата депонированных средств по срочному сертификату ранее обусловленного срока, ему выплачивается пониженный процент, уровень которого определяется на договорной основе при взносе депозита, за фактическое количество полных лет владения сертификатом. 
</w:t>
      </w:r>
      <w:r>
        <w:br/>
      </w:r>
      <w:r>
        <w:rPr>
          <w:rFonts w:ascii="Times New Roman"/>
          <w:b w:val="false"/>
          <w:i w:val="false"/>
          <w:color w:val="000000"/>
          <w:sz w:val="28"/>
        </w:rPr>
        <w:t>
      55. Регулирование выпуска и обращения депозитных сертификатов осуществляется в порядке, устанавливаемом Национальным банком Республики Казахстан.&lt;*&gt;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Изменения внесены Постановлением Кабинета Министров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24 июня 1993 г. N 537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Коммерческий вексель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 Коммерческий вексель - ценная бумага, письменно удостоверяющая необусловленное обязательство векселедателя (простой вексель), либо иного указанного в векселе плательщика (переводный вексель - тратта) выплатить по наступлении предусмотренного векселем срока или по его предъявлении определенную сумму владельцу векселя. 
</w:t>
      </w:r>
      <w:r>
        <w:br/>
      </w:r>
      <w:r>
        <w:rPr>
          <w:rFonts w:ascii="Times New Roman"/>
          <w:b w:val="false"/>
          <w:i w:val="false"/>
          <w:color w:val="000000"/>
          <w:sz w:val="28"/>
        </w:rPr>
        <w:t>
      57. Простой вексель содержит следующие реквизиты: 
</w:t>
      </w:r>
      <w:r>
        <w:br/>
      </w:r>
      <w:r>
        <w:rPr>
          <w:rFonts w:ascii="Times New Roman"/>
          <w:b w:val="false"/>
          <w:i w:val="false"/>
          <w:color w:val="000000"/>
          <w:sz w:val="28"/>
        </w:rPr>
        <w:t>
      а) наименование - "вексель", включенное в текст и выраженное на том языке, на котором этот документ составлен; 
</w:t>
      </w:r>
      <w:r>
        <w:br/>
      </w:r>
      <w:r>
        <w:rPr>
          <w:rFonts w:ascii="Times New Roman"/>
          <w:b w:val="false"/>
          <w:i w:val="false"/>
          <w:color w:val="000000"/>
          <w:sz w:val="28"/>
        </w:rPr>
        <w:t>
      б) простое и ничем не обусловленное обязательство уплатить определенную сумму; 
</w:t>
      </w:r>
      <w:r>
        <w:br/>
      </w:r>
      <w:r>
        <w:rPr>
          <w:rFonts w:ascii="Times New Roman"/>
          <w:b w:val="false"/>
          <w:i w:val="false"/>
          <w:color w:val="000000"/>
          <w:sz w:val="28"/>
        </w:rPr>
        <w:t>
      в) указание срока платежа; 
</w:t>
      </w:r>
      <w:r>
        <w:br/>
      </w:r>
      <w:r>
        <w:rPr>
          <w:rFonts w:ascii="Times New Roman"/>
          <w:b w:val="false"/>
          <w:i w:val="false"/>
          <w:color w:val="000000"/>
          <w:sz w:val="28"/>
        </w:rPr>
        <w:t>
      г) указание места, в котором должен совершиться платеж; 
</w:t>
      </w:r>
      <w:r>
        <w:br/>
      </w:r>
      <w:r>
        <w:rPr>
          <w:rFonts w:ascii="Times New Roman"/>
          <w:b w:val="false"/>
          <w:i w:val="false"/>
          <w:color w:val="000000"/>
          <w:sz w:val="28"/>
        </w:rPr>
        <w:t>
      д) наименование того, кому или по распоряжению кого платеж должен быть совершен; 
</w:t>
      </w:r>
      <w:r>
        <w:br/>
      </w:r>
      <w:r>
        <w:rPr>
          <w:rFonts w:ascii="Times New Roman"/>
          <w:b w:val="false"/>
          <w:i w:val="false"/>
          <w:color w:val="000000"/>
          <w:sz w:val="28"/>
        </w:rPr>
        <w:t>
      е) указание даты и места составления векселя; 
</w:t>
      </w:r>
      <w:r>
        <w:br/>
      </w:r>
      <w:r>
        <w:rPr>
          <w:rFonts w:ascii="Times New Roman"/>
          <w:b w:val="false"/>
          <w:i w:val="false"/>
          <w:color w:val="000000"/>
          <w:sz w:val="28"/>
        </w:rPr>
        <w:t>
      ж) подпись того, кто выдает документ (векселедателя). 
</w:t>
      </w:r>
      <w:r>
        <w:br/>
      </w:r>
      <w:r>
        <w:rPr>
          <w:rFonts w:ascii="Times New Roman"/>
          <w:b w:val="false"/>
          <w:i w:val="false"/>
          <w:color w:val="000000"/>
          <w:sz w:val="28"/>
        </w:rPr>
        <w:t>
      Переводной вексель должен содержать такие же реквизиты (кроме реквизиты, указанного в подпункте "б"), а также: 
</w:t>
      </w:r>
      <w:r>
        <w:br/>
      </w:r>
      <w:r>
        <w:rPr>
          <w:rFonts w:ascii="Times New Roman"/>
          <w:b w:val="false"/>
          <w:i w:val="false"/>
          <w:color w:val="000000"/>
          <w:sz w:val="28"/>
        </w:rPr>
        <w:t>
      простое и ничем не обусловленное предложение уплатить определенную сумму; 
</w:t>
      </w:r>
      <w:r>
        <w:br/>
      </w:r>
      <w:r>
        <w:rPr>
          <w:rFonts w:ascii="Times New Roman"/>
          <w:b w:val="false"/>
          <w:i w:val="false"/>
          <w:color w:val="000000"/>
          <w:sz w:val="28"/>
        </w:rPr>
        <w:t>
      наименование того, кто должен платить (плательщика). 
</w:t>
      </w:r>
      <w:r>
        <w:br/>
      </w:r>
      <w:r>
        <w:rPr>
          <w:rFonts w:ascii="Times New Roman"/>
          <w:b w:val="false"/>
          <w:i w:val="false"/>
          <w:color w:val="000000"/>
          <w:sz w:val="28"/>
        </w:rPr>
        <w:t>
      58. Документ, в котором отсутствует какое-либо обозначение, указанное в пункте 57 (соответственно для простого и переводного векселей), не имеет силы за исключением следующих случаев: 
</w:t>
      </w:r>
      <w:r>
        <w:br/>
      </w:r>
      <w:r>
        <w:rPr>
          <w:rFonts w:ascii="Times New Roman"/>
          <w:b w:val="false"/>
          <w:i w:val="false"/>
          <w:color w:val="000000"/>
          <w:sz w:val="28"/>
        </w:rPr>
        <w:t>
      - вексель, срок платежа по которому не указан, рассматривается как подлежащий оплате по предъявлении; 
</w:t>
      </w:r>
      <w:r>
        <w:br/>
      </w:r>
      <w:r>
        <w:rPr>
          <w:rFonts w:ascii="Times New Roman"/>
          <w:b w:val="false"/>
          <w:i w:val="false"/>
          <w:color w:val="000000"/>
          <w:sz w:val="28"/>
        </w:rPr>
        <w:t>
      - при отсутствии особого указания место, обозначенное рядом с наименованием плательщика (место составления документа - для протого векселя), считается местом платежа и вместе с тем местом жительства плательщика (векселедателя - для простого векселя); 
</w:t>
      </w:r>
      <w:r>
        <w:br/>
      </w:r>
      <w:r>
        <w:rPr>
          <w:rFonts w:ascii="Times New Roman"/>
          <w:b w:val="false"/>
          <w:i w:val="false"/>
          <w:color w:val="000000"/>
          <w:sz w:val="28"/>
        </w:rPr>
        <w:t>
      - вексель, в котором не указано место его составления, признается подписанным в месте, обозначенном рядом с наименованием векселедателя. 
</w:t>
      </w:r>
      <w:r>
        <w:br/>
      </w:r>
      <w:r>
        <w:rPr>
          <w:rFonts w:ascii="Times New Roman"/>
          <w:b w:val="false"/>
          <w:i w:val="false"/>
          <w:color w:val="000000"/>
          <w:sz w:val="28"/>
        </w:rPr>
        <w:t>
      59. Порядок выпуска и обращения коммерческих векселей в Республики Казахстан регулируется Положением о переводном и простом коммерческих векселях, утвержденным Национальным государственным банком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Порядок регистрации выпуска и обращения ценных бумаг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 Эмитент имеет право на выпуск ценных бумаг с момента регистрации, независимо от общего объема эмиссии. 
</w:t>
      </w:r>
      <w:r>
        <w:br/>
      </w:r>
      <w:r>
        <w:rPr>
          <w:rFonts w:ascii="Times New Roman"/>
          <w:b w:val="false"/>
          <w:i w:val="false"/>
          <w:color w:val="000000"/>
          <w:sz w:val="28"/>
        </w:rPr>
        <w:t>
      Ценные бумаги реализуются непосредственно эмитентом или через учрежденипя банков. 
</w:t>
      </w:r>
      <w:r>
        <w:br/>
      </w:r>
      <w:r>
        <w:rPr>
          <w:rFonts w:ascii="Times New Roman"/>
          <w:b w:val="false"/>
          <w:i w:val="false"/>
          <w:color w:val="000000"/>
          <w:sz w:val="28"/>
        </w:rPr>
        <w:t>
      61. Регистрация выпуска акций трудовых коллективов, облигаций и акций предприятий, расположенных на территории республики и осуществляющих свою деятельность в соответствии с действующим законодательством Республики Казахстан о предприятиях, а также облигаций местных займов производится по месту нахождения эмитента соответственно областными, Алма-Атинским и Ленинским городскими финансовыми управлениями. 
</w:t>
      </w:r>
      <w:r>
        <w:br/>
      </w:r>
      <w:r>
        <w:rPr>
          <w:rFonts w:ascii="Times New Roman"/>
          <w:b w:val="false"/>
          <w:i w:val="false"/>
          <w:color w:val="000000"/>
          <w:sz w:val="28"/>
        </w:rPr>
        <w:t>
      62. Регистрация выпуска облигаций и акций акционерных обществ, образуемых на территории Республики Казахстан, облигаций и акций коммерческих банков, казначейских бонов и векселей Республики Казахстан, облигаций государственных целевых займов Республики Казахстан осуществляется Министерством финансов Республики Казахстан. 
</w:t>
      </w:r>
      <w:r>
        <w:br/>
      </w:r>
      <w:r>
        <w:rPr>
          <w:rFonts w:ascii="Times New Roman"/>
          <w:b w:val="false"/>
          <w:i w:val="false"/>
          <w:color w:val="000000"/>
          <w:sz w:val="28"/>
        </w:rPr>
        <w:t>
      Правила регистрации указанных в настоящем пункте ценных бумаг устанавливаются Министерством финансов Республики Казахстан. 
</w:t>
      </w:r>
      <w:r>
        <w:br/>
      </w:r>
      <w:r>
        <w:rPr>
          <w:rFonts w:ascii="Times New Roman"/>
          <w:b w:val="false"/>
          <w:i w:val="false"/>
          <w:color w:val="000000"/>
          <w:sz w:val="28"/>
        </w:rPr>
        <w:t>
      63. Регистрация банковских сертификатов и контроль за их выпуском производятся кредитным учреждением, осуществляющим их выпуск, в порядке, устанавливаемом Национальным банком Республики Казахстан. 
</w:t>
      </w:r>
      <w:r>
        <w:br/>
      </w:r>
      <w:r>
        <w:rPr>
          <w:rFonts w:ascii="Times New Roman"/>
          <w:b w:val="false"/>
          <w:i w:val="false"/>
          <w:color w:val="000000"/>
          <w:sz w:val="28"/>
        </w:rPr>
        <w:t>
      Обращение векселей на территории Республики Казахстан осуществляется под общим контролем Национального банка Республики Казахстан.&lt;*&gt; 
</w:t>
      </w:r>
      <w:r>
        <w:br/>
      </w:r>
      <w:r>
        <w:rPr>
          <w:rFonts w:ascii="Times New Roman"/>
          <w:b w:val="false"/>
          <w:i w:val="false"/>
          <w:color w:val="000000"/>
          <w:sz w:val="28"/>
        </w:rPr>
        <w:t>
      Сноска. Изменения внесены Постановлением Кабинета Министров 
</w:t>
      </w:r>
      <w:r>
        <w:br/>
      </w:r>
      <w:r>
        <w:rPr>
          <w:rFonts w:ascii="Times New Roman"/>
          <w:b w:val="false"/>
          <w:i w:val="false"/>
          <w:color w:val="000000"/>
          <w:sz w:val="28"/>
        </w:rPr>
        <w:t>
              Республики Казахстан от 24 июня 1993 г. N 537 
</w:t>
      </w:r>
      <w:r>
        <w:br/>
      </w:r>
      <w:r>
        <w:rPr>
          <w:rFonts w:ascii="Times New Roman"/>
          <w:b w:val="false"/>
          <w:i w:val="false"/>
          <w:color w:val="000000"/>
          <w:sz w:val="28"/>
        </w:rPr>
        <w:t>
      64. Учет выпуска и контроль за движением ценных бумаг на территории Республики Казахстан осуществляются Министерством финансов Республики Казахстан. Проверки операций на рынке ценных бумаг осуществляются также органами государственного контроля.&lt;*&gt; 
</w:t>
      </w:r>
      <w:r>
        <w:br/>
      </w:r>
      <w:r>
        <w:rPr>
          <w:rFonts w:ascii="Times New Roman"/>
          <w:b w:val="false"/>
          <w:i w:val="false"/>
          <w:color w:val="000000"/>
          <w:sz w:val="28"/>
        </w:rPr>
        <w:t>
      Эмитенты обязаны сообщать соответствующим финансовым органам данные о регистрации и движении выпускаемых ими ценных бумаг. 
</w:t>
      </w:r>
      <w:r>
        <w:br/>
      </w:r>
      <w:r>
        <w:rPr>
          <w:rFonts w:ascii="Times New Roman"/>
          <w:b w:val="false"/>
          <w:i w:val="false"/>
          <w:color w:val="000000"/>
          <w:sz w:val="28"/>
        </w:rPr>
        <w:t>
      Местные финансовые органы сообщают Министерству финансов Республики Казахстан данные о суммах зарегистрированных и размещенных ценных бумаг по их видам.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Абзац первый пункта 64 дополнен - Постановлением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Кабинета Министров Республики Казахстан от 24 июня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1993 г. N 537.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65. Министерство финансов Республики Казахстан представляет Государственному комитету Республики Казахстан по статистике и анализу необходимые отчетные данные о движении ценных бумаг.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