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350e" w14:textId="4903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Основных кpитеpиев опpеделения инвалидности и медицинских показаний для обеспечения техническими и иными сpедствами пеpедвижения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Кабинета Министpов Республики Казахстан от 16 июня 1992 года N 531. Утратило силу - постановлением Правительства РК от 24 августа 2000 г. N 1298 ~P001298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организации работы медико-социальных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экспертных комиссий по определению инвалидности и других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помощи Кабинет Министров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Утвердить прилагаемые Основные критерии определения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медицинских показаний для обеспечения техническими и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средствами передвижения.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16 июня 1992 г. N 531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Основные критерии определения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медицинских показаний для обеспечения техническими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и иными средствами передвижения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I.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Социальная политика в отношении инвалидов направлена на расширение возможностей их активного участия в жизни и развитии общества, улучшение материального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Казахской ССР "О социальной защищенности инвалидов в Казахской ССР" инвалидом является лицо, которое в связи с ограничением жизнедеятельности вследствие наличия физических или умственных недостатков нуждается в социальной помощи и защите.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Всем инвалидам предоставляется социальная помощь в предусмотренных законодательством видах. Пенсии по инвалидности назначаются только в случае наступлений инвалидности, повлекшей полную или частичную утрату 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тяжести инвалидности устанавливается первая, вторая, третья группа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об установлении инвалидности рассматривается после проведения диагностических, лечебных и реабилитационных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инвалидности основывается на оценке комплекса клинических, психологических, социально-бытовых и профессиональных факторов. При этом учитываются: характер заболевания степень нарушения функций, эффективность лечения и реабилитационных мероприятий, состояние компенсаторных механизмов, клинический и трудовой прогноз, возможность социальной адаптации, нуждаемость в различных видах социальной помощи, личностные установки, конкретные условия и содержание труда, профессиональная подготовка, возраст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освидетельствовании в медико-социальной экспертной комиссии в каждом случае, независимо от характера заболевания или дефекта, проводится комплексное обследование всех систем организма больного. В целях объективной оценки состояния здоровья и степени социальной адаптации используются данные функциональных и лабораторных методов исследования, проводится опрос больного, анализ необходимых документов. Принимается во внимание профессионально-трудовая деятельность больного. Обращается внимание на личностные особенности больного, возможность социальной адаптации. Освидетельствование основывается на принципах медицинской этики и деонтологии.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вынесении решения об инвалидности составляется индивидуальная программа реабилитации, предусматривающая преемственность с ранее проведенными медико-социальными мерами, рассматривается вопрос о нуждаемости в различных видах реабилитации, социально-бытовых услугах, материальной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динамического наблюдения за течением патологического процесса, степенью ограничения жизнедеятельности проводится систематическое переосвидетельствование инвалидов в порядке, установленном Положением о медико-социальных экспертных комиссиях.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нестойких, обратимых морфологических изменениях и нарушениях функций органов и систем организма освидетельствования проводится через 1-2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стойких необратимых морфологических изменениях и нарушениях функций органов и систем организма, невозможности улучшения течения заболевания и социальной адаптации вследствие неэффективности проведенных реабиллитационных мероприятий инвалидность устанавливается без указания срока переосвидетельствования после наблюдения медико-социальной экспертной комиссией за инвалидом первой-второй группы в течение 4 лет; мужчинам старше 60 лет, женщинам старше 55 лет; инвалидам, у которых срок переосвидетельствования наступает после достижения мужчинами 60 лет, женщинами 55 лет, а также при хронических заболеваниях и анатомических дефектах в соответствии с перечнем анатомических дефектов.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II. Критерии определения инвалидности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для установления первой группы инвалидности является резко выраженное ограничение жизнедеятельности, обусловленное заболеваниями, последствиями травм, врожденными дефектами, приводящими к резко выраженной социальной дезадаптации вследствие невозможности обучения, общения, ориентации, контроля за своим поведением, передвижением, самообслуживанием, участия в трудовой деятельности, если указанные нарушения вызывают нуждаемость в постоянном постороннем уходе или помощи. При обеспечении средствами компенсации анатомических дефектов или нарушенных функций организма, создании специальных условий труда на производстве или на дому возможно выполнение различных видов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установления второй группы инвалидности является резко выраженное ограничение жизнедеятельности, обусловленное заболеваниями, последствиями травм, врожденными дефектами, не требующими постоянного постороннего ухода или помощи, но приводящими к выраженной социальной дезадаптации вследствие резко выраженного затруднения обучения, общения, ориентации, контроля за своим поведением, передвижением, самообслуживания, участия в трудовой деятельности или невозможности трудовой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определения третьей группы инвалидности является ограничение жизнедеятельности, обусловленное заболеваниями, последствиями травм, врожденными дефектами, приводящими к значительному снижению возможностей социальной адаптации вследствие выраженного затруднения обучения, общения, передвижения, участия в трудовой деятельности (значительное уменьшение объема трудовой деятельности, значительное снижение квалификации, значительные затруднения в выполнении профессионального труда вследствие анатомических дефектов).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III. Перечень анатомических дефектов, при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устанавливается третья группа инвалидности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срока переосвидетельствования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Дефекты и деформации верхней конечности: отсутствие кисти и более высокие уровни ампутаций верхней конечности, ложный сустав плеча или обоих костей предплечья, резко выраженная контрактура (объем движения в суставе до 10 градусов или анкилоз локтевого сустава и функционально невыгодном положении: под углом менее 60 или более 150 градусов) или при фиксации предплечья в положении крайней пронации или крайней супинации; болтающийся плечевой или локтевой сустав; отсутствие всех фаланг четырех пальцев кисти, исключая первый, трех пальцев кисти, включая первый; анкилоз или резко выраженная контрактура этих же пальцев в функционально невыгодном положении; отсутствие первого и второго пальцев с соответствующими пястными костями; отсутствие первых пальцев обеих кистей.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Дефекты и деформации нижней конечности: отсутствие нижней конечности; культа бедра или голени; культя стопы после ампутации по Пирогову, на уровне сустава Шопара; двухсторонние культи стопы с резекцией головок плюсневых костей по Шарпу; резко выраженная контрактура или анкилоз голеностопного сустава с порочным положением стопы или анкилоз обеих голеностопных суставов; ложный сустав бедра или обеих костей голени; болтающийся коленный или тазобедренный сустав; резко выраженная контрактура или анкилоз тазобедренного сустава в функционально невыгодном положении (под углом более 170 градусов и менее 150 градусов); врожденный или приобретенный вывих тазобедренных суставов; врожденный или приобретенный вывих тазобедренного сустава с выраженным нарушением функции конечности; укорочение нижней конечности на 10 см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Кифосколиоз IV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Паралич кисти или верхней конечности, паралич нижней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конечности, выраженный парез всей верхней или всей нижней конечности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значительными трофическими нарушениями.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Полная или практическая слепота на один глаз (острота зрения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менее 0,05 с коррекцией или концетрическое сужение поля зрения до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градусов).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Дефекты челюсти или твердого неба, если протезирование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обеспечивает жевания.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Гипофизарный нанизм, остеохондропатия, остеохондроцистрофия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низкорослостью.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Двусторонняя глухота.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Постоянное канюленосительство вследствие отсутствия гортани.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Обширный костный дефект черепа (более 3x1 см) или инородное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тело в веществе мозга.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IV. Перечень медицинских показаний на получение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инвалидами технических и иных средств передвижения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Кресел-колясок комнатных: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хроническая недостаточность кровообращения III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легочно-сердечная недостаточность III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гемиплегия, выраженный гемипарез, параплегия, выраженный нижний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парапарез, тетраплегия; выраженный трипарез, выраженный тетрапарез;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резко выраженная атаксия, гиперкинетический амиостатический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синдром;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культи обеих голеней или более высокие уровни ампутации.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Кресел-колясок прогулочных: гемиплегия, выраженный гемипарез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параплегия, выраженный нижний парапарез,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триплегия, тетраплегия, выраженный трипарез, выраженный тетрапарез;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культи обеих голеней или более высокие уровни ампутаций.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Автомототранспорта: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легочно-сердечная недостаточность II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паралич или выраженный парез одной нижней конечности, параплегия,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выраженный парапарез;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гемиплегия, выраженный гемипарез;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тромбооблитерующие заболевания нижних конечностей с хронической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артериальной недостаточностью II и более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заболевание вен обеих нижних конечностей с хронической венозной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недостаточностью II-III степени;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множественные анкилозы или резко выраженные контрактуры не менее 2 крупных суставов одной или обеих нижних конечностей;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культи обеих стоп по Шарпу (с резекцией головок плюсневых костей) и более высокие уровни культей нижних конечностей;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культи голени и более высокая ампутация нижней конечности;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врожденный или приобретенный вывих тазобедренных суставов;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болтающийся тазобедренный или коленный суставы;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анкилоз или резко выраженная контрактура тазобедренного сустава (объем движения менее 10 градусов);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анкилоз или резко выраженная контрактура коленного сустава в функционально невыгодном положении с углом менее 150 и более 170 градусов;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анкилоз или резко выраженная контрактура голеностопных суставов обеих нижних конечностей;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неправильно сросшиеся переломы обеих бедренных костей или костей голеней с деформацией их под углом менее 170 градусов;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сочетание патологии одной конечности в парной патологии с хронически текущим (более 2-3 лет) остеомиелитом с наличием свища, полости с секвестором;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ложный сустав или крупный костный дефект (поперечный или краевой с разрушением более половины окружности кости) бедра, обеих костей голени или большеберцовой кости при деформации малоберцовой кости под углом менее 170 градусов;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укорочение одной конечности на 10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значительное посттравматические трофические нарушения с наличием длительно незаживающей язвы (более 6 месяцев) или рецидивирующей язвы на голени 20 см и более, на тыле стопы - 10 см и более, на подошвенной поверхности - не менее 2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заболевания, деформации позвоночника, значительно затрудняющие стояние и ходьбу: искривление позвоночника III-IV степени с резко выраженным нарушением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анкилозирующий спондилоартрит (болезнь Бехтерева) с выраженной контрактурой тазобедренных суставов;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культи кистей и более высокие уровни ампутации*;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или практическая слепота обеих или лучше видящего глаза (острота зрения менее 0,05 с коррекцией или концентрическое сужение поля зрения до 10 градусов)*;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церебральный паралич.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Распространяются только на инвалидов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