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cd89" w14:textId="118c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экспорте и импорте ядерных материалов, технологий, оборудования, установок, специальных неядерных материалов, оборудования, материалов и технологий двойного назначения, источников радиоактивного излучения и изотопной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9 марта 1993 года N 183. Утратило силу постановлением Правительства Республики Казахстан от 12 ноября 2015 года № 903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12.11.2015 </w:t>
      </w:r>
      <w:r>
        <w:rPr>
          <w:rFonts w:ascii="Times New Roman"/>
          <w:b w:val="false"/>
          <w:i w:val="false"/>
          <w:color w:val="ff0000"/>
          <w:sz w:val="28"/>
        </w:rPr>
        <w:t>№ 903</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осуществления государственного контроля за экспортом и импортом ядерных материалов, технологий, оборудования, специальных неядерных материалов, включая редкоземельные и редкие элементы, металлы платиновой группы, радиоактивные элементы, их сплавы, соединения и оксиды, материалов и технологий двойного назначения, радиоактивных источников ионизирующего излучения и изотопной продукции Кабинет Министров Республики Казахстан ПОСТАНОВЛЯЕТ: </w:t>
      </w:r>
      <w:r>
        <w:br/>
      </w:r>
      <w:r>
        <w:rPr>
          <w:rFonts w:ascii="Times New Roman"/>
          <w:b w:val="false"/>
          <w:i w:val="false"/>
          <w:color w:val="000000"/>
          <w:sz w:val="28"/>
        </w:rPr>
        <w:t xml:space="preserve">
      1. Утвердить прилагаемое Положение об экспорте и импорте ядерных материалов, технологий, оборудования, установок, специальных неядерных материалов, оборудования, материалов и технологий двойного назначения, источников радиоактивного излучения и изотопной продукции. </w:t>
      </w:r>
      <w:r>
        <w:br/>
      </w:r>
      <w:r>
        <w:rPr>
          <w:rFonts w:ascii="Times New Roman"/>
          <w:b w:val="false"/>
          <w:i w:val="false"/>
          <w:color w:val="000000"/>
          <w:sz w:val="28"/>
        </w:rPr>
        <w:t xml:space="preserve">
      2. Агентству по атомной энергии Республики Казахстан совместно с Министерством юстиции, Минэкономики, Министерством внешнеэкономических связей, другими заинтересованными министерствами и ведомствами Республики Казахстан в месячный срок подготовить и представить в Кабинет Министров Республики Казахстан предложения о внесении в действующие нормативные акты изменений и дополнений, вытекающих из настоящего постановления. </w:t>
      </w:r>
      <w:r>
        <w:br/>
      </w:r>
      <w:r>
        <w:rPr>
          <w:rFonts w:ascii="Times New Roman"/>
          <w:b w:val="false"/>
          <w:i w:val="false"/>
          <w:color w:val="000000"/>
          <w:sz w:val="28"/>
        </w:rPr>
        <w:t xml:space="preserve">
      3. Министерствам и ведомствам Республики Казахстан привести ведомственные нормативные акты в соответствие с настоящим постановлением. </w:t>
      </w:r>
      <w:r>
        <w:br/>
      </w:r>
      <w:r>
        <w:rPr>
          <w:rFonts w:ascii="Times New Roman"/>
          <w:b w:val="false"/>
          <w:i w:val="false"/>
          <w:color w:val="000000"/>
          <w:sz w:val="28"/>
        </w:rPr>
        <w:t>
 </w:t>
      </w:r>
      <w:r>
        <w:br/>
      </w:r>
      <w:r>
        <w:rPr>
          <w:rFonts w:ascii="Times New Roman"/>
          <w:b w:val="false"/>
          <w:i w:val="false"/>
          <w:color w:val="000000"/>
          <w:sz w:val="28"/>
        </w:rPr>
        <w:t>
      Премьер-министр</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УТВЕРЖДЕНО</w:t>
      </w:r>
      <w:r>
        <w:br/>
      </w:r>
      <w:r>
        <w:rPr>
          <w:rFonts w:ascii="Times New Roman"/>
          <w:b w:val="false"/>
          <w:i w:val="false"/>
          <w:color w:val="000000"/>
          <w:sz w:val="28"/>
        </w:rPr>
        <w:t>
                                  постановлением Кабинета Министров</w:t>
      </w:r>
      <w:r>
        <w:br/>
      </w:r>
      <w:r>
        <w:rPr>
          <w:rFonts w:ascii="Times New Roman"/>
          <w:b w:val="false"/>
          <w:i w:val="false"/>
          <w:color w:val="000000"/>
          <w:sz w:val="28"/>
        </w:rPr>
        <w:t>
                                         Республики Казахстан</w:t>
      </w:r>
      <w:r>
        <w:br/>
      </w:r>
      <w:r>
        <w:rPr>
          <w:rFonts w:ascii="Times New Roman"/>
          <w:b w:val="false"/>
          <w:i w:val="false"/>
          <w:color w:val="000000"/>
          <w:sz w:val="28"/>
        </w:rPr>
        <w:t>
                                        от 9 марта 1993г. N 183</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ПОЛОЖЕНИЕ</w:t>
      </w:r>
      <w:r>
        <w:br/>
      </w:r>
      <w:r>
        <w:rPr>
          <w:rFonts w:ascii="Times New Roman"/>
          <w:b w:val="false"/>
          <w:i w:val="false"/>
          <w:color w:val="000000"/>
          <w:sz w:val="28"/>
        </w:rPr>
        <w:t>
            </w:t>
      </w:r>
      <w:r>
        <w:rPr>
          <w:rFonts w:ascii="Times New Roman"/>
          <w:b/>
          <w:i w:val="false"/>
          <w:color w:val="000000"/>
          <w:sz w:val="28"/>
        </w:rPr>
        <w:t>об экспорте и импорте ядерных материалов,</w:t>
      </w:r>
      <w:r>
        <w:br/>
      </w:r>
      <w:r>
        <w:rPr>
          <w:rFonts w:ascii="Times New Roman"/>
          <w:b w:val="false"/>
          <w:i w:val="false"/>
          <w:color w:val="000000"/>
          <w:sz w:val="28"/>
        </w:rPr>
        <w:t>
        </w:t>
      </w:r>
      <w:r>
        <w:rPr>
          <w:rFonts w:ascii="Times New Roman"/>
          <w:b/>
          <w:i w:val="false"/>
          <w:color w:val="000000"/>
          <w:sz w:val="28"/>
        </w:rPr>
        <w:t>технологий, оборудования, установок, специальных</w:t>
      </w:r>
      <w:r>
        <w:br/>
      </w:r>
      <w:r>
        <w:rPr>
          <w:rFonts w:ascii="Times New Roman"/>
          <w:b w:val="false"/>
          <w:i w:val="false"/>
          <w:color w:val="000000"/>
          <w:sz w:val="28"/>
        </w:rPr>
        <w:t>
         </w:t>
      </w:r>
      <w:r>
        <w:rPr>
          <w:rFonts w:ascii="Times New Roman"/>
          <w:b/>
          <w:i w:val="false"/>
          <w:color w:val="000000"/>
          <w:sz w:val="28"/>
        </w:rPr>
        <w:t>неядерных материалов, оборудования, материалов</w:t>
      </w:r>
      <w:r>
        <w:br/>
      </w:r>
      <w:r>
        <w:rPr>
          <w:rFonts w:ascii="Times New Roman"/>
          <w:b w:val="false"/>
          <w:i w:val="false"/>
          <w:color w:val="000000"/>
          <w:sz w:val="28"/>
        </w:rPr>
        <w:t>
          </w:t>
      </w:r>
      <w:r>
        <w:rPr>
          <w:rFonts w:ascii="Times New Roman"/>
          <w:b/>
          <w:i w:val="false"/>
          <w:color w:val="000000"/>
          <w:sz w:val="28"/>
        </w:rPr>
        <w:t>и технологий двойного назначения, источников</w:t>
      </w:r>
      <w:r>
        <w:br/>
      </w:r>
      <w:r>
        <w:rPr>
          <w:rFonts w:ascii="Times New Roman"/>
          <w:b w:val="false"/>
          <w:i w:val="false"/>
          <w:color w:val="000000"/>
          <w:sz w:val="28"/>
        </w:rPr>
        <w:t>
         </w:t>
      </w:r>
      <w:r>
        <w:rPr>
          <w:rFonts w:ascii="Times New Roman"/>
          <w:b/>
          <w:i w:val="false"/>
          <w:color w:val="000000"/>
          <w:sz w:val="28"/>
        </w:rPr>
        <w:t>радиоактивного излучения и изотопной продукции</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Положение регулирует экспорт из Республики Казахстан и импорт в Республику Казахстан ядерных материалов, технологий, оборудования, установок и специальных неядерных материалов, используемых для производства ядерных материалов, оборудования, материалов и технологий двойного назначения, а также источников радиоактивного излучения, включая радиоактивные отходы, и изотопной продукции (радиоактивных и искусственно полученных стабильных изотопов), относящихся ко всем товарам, входящим в позиции 2612, 2844, 2845 и 8401 Товарной номенклатуры внешнеэкономической деятельности. </w:t>
      </w:r>
      <w:r>
        <w:br/>
      </w:r>
      <w:r>
        <w:rPr>
          <w:rFonts w:ascii="Times New Roman"/>
          <w:b w:val="false"/>
          <w:i w:val="false"/>
          <w:color w:val="000000"/>
          <w:sz w:val="28"/>
        </w:rPr>
        <w:t xml:space="preserve">
      Ввоз из-за пределов Республики Казахстан и вывоз из Республики Казахстан ядерных материалов, технологий, оборудования, установок, специальных неядерных материалов, оборудования, материалов и технологий двойного назначения именуются в дальнейшем ядерным импортом и ядерным экспортом. </w:t>
      </w:r>
      <w:r>
        <w:br/>
      </w:r>
      <w:r>
        <w:rPr>
          <w:rFonts w:ascii="Times New Roman"/>
          <w:b w:val="false"/>
          <w:i w:val="false"/>
          <w:color w:val="000000"/>
          <w:sz w:val="28"/>
        </w:rPr>
        <w:t>
      Настоящее Положение распространяется на перечень ядерных материалов, технологий, оборудования, установок и специальных неядерных материалов, используемых для производства ядерных материалов, оборудования, материалов и технологий двойного назначения, указанных в </w:t>
      </w:r>
      <w:r>
        <w:rPr>
          <w:rFonts w:ascii="Times New Roman"/>
          <w:b w:val="false"/>
          <w:i w:val="false"/>
          <w:color w:val="000000"/>
          <w:sz w:val="28"/>
        </w:rPr>
        <w:t>приложениях N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Положению, в терминах и определениях Международного агентства по атомной энергии (МАГАТЭ).</w:t>
      </w:r>
      <w:r>
        <w:br/>
      </w:r>
      <w:r>
        <w:rPr>
          <w:rFonts w:ascii="Times New Roman"/>
          <w:b w:val="false"/>
          <w:i w:val="false"/>
          <w:color w:val="000000"/>
          <w:sz w:val="28"/>
        </w:rPr>
        <w:t>
</w:t>
      </w:r>
      <w:r>
        <w:rPr>
          <w:rFonts w:ascii="Times New Roman"/>
          <w:b w:val="false"/>
          <w:i w:val="false"/>
          <w:color w:val="000000"/>
          <w:sz w:val="28"/>
        </w:rPr>
        <w:t xml:space="preserve">
      2. Ядерный экспорт и ядерный импорт, регулируемые настоящим Положением, осуществляются в пределах квот, устанавливаемых Минэкономики Республики Казахстан, по лицензиям, выдаваемым МВЭС Республики Казахстан на основании заявлений установленного образца, предварительно согласованных с Агентством по атомной энергии Республики Казахстан. Лицензии выдаются юридическим лицам, обладающим разрешениями Агентства по атомной энергии Республики Казахстан на проведение определенного вида деятельности в области использования атомной энергии, включая производство, использование, хранение или транспортировку соответствующих материалов. </w:t>
      </w:r>
      <w:r>
        <w:br/>
      </w:r>
      <w:r>
        <w:rPr>
          <w:rFonts w:ascii="Times New Roman"/>
          <w:b w:val="false"/>
          <w:i w:val="false"/>
          <w:color w:val="000000"/>
          <w:sz w:val="28"/>
        </w:rPr>
        <w:t>
</w:t>
      </w:r>
      <w:r>
        <w:rPr>
          <w:rFonts w:ascii="Times New Roman"/>
          <w:b w:val="false"/>
          <w:i w:val="false"/>
          <w:color w:val="000000"/>
          <w:sz w:val="28"/>
        </w:rPr>
        <w:t xml:space="preserve">
      3. Для согласования заявлений на выдачу лицензий на ядерный экспорт необходимо представление в Агентство по атомной энергии Республики Казахстан следующих документов: </w:t>
      </w:r>
      <w:r>
        <w:br/>
      </w:r>
      <w:r>
        <w:rPr>
          <w:rFonts w:ascii="Times New Roman"/>
          <w:b w:val="false"/>
          <w:i w:val="false"/>
          <w:color w:val="000000"/>
          <w:sz w:val="28"/>
        </w:rPr>
        <w:t xml:space="preserve">
      а) указывающих изготовителя предметов ядерного экспорта, а для ядерных материалов и источников радиоактивного излучения - подтверждающих его право на соответствующую производственную деятельность; </w:t>
      </w:r>
      <w:r>
        <w:br/>
      </w:r>
      <w:r>
        <w:rPr>
          <w:rFonts w:ascii="Times New Roman"/>
          <w:b w:val="false"/>
          <w:i w:val="false"/>
          <w:color w:val="000000"/>
          <w:sz w:val="28"/>
        </w:rPr>
        <w:t xml:space="preserve">
      б) подтверждающих передачу предметов ядерного экспорта от изготовителя продукции заявителю лицензии и отсутствие ограничений со стороны изготовителя на их поставку за рубеж; </w:t>
      </w:r>
      <w:r>
        <w:br/>
      </w:r>
      <w:r>
        <w:rPr>
          <w:rFonts w:ascii="Times New Roman"/>
          <w:b w:val="false"/>
          <w:i w:val="false"/>
          <w:color w:val="000000"/>
          <w:sz w:val="28"/>
        </w:rPr>
        <w:t xml:space="preserve">
      в) при экспорте ядерных материалов и источников радиоактивного излучения - подтверждающих право заявителя на соответствующую деятельность по обращению с ними; </w:t>
      </w:r>
      <w:r>
        <w:br/>
      </w:r>
      <w:r>
        <w:rPr>
          <w:rFonts w:ascii="Times New Roman"/>
          <w:b w:val="false"/>
          <w:i w:val="false"/>
          <w:color w:val="000000"/>
          <w:sz w:val="28"/>
        </w:rPr>
        <w:t xml:space="preserve">
      г) парафированного контракта (соглашения) о передаче предметов ядерного экспорта в страну-получатель; </w:t>
      </w:r>
      <w:r>
        <w:br/>
      </w:r>
      <w:r>
        <w:rPr>
          <w:rFonts w:ascii="Times New Roman"/>
          <w:b w:val="false"/>
          <w:i w:val="false"/>
          <w:color w:val="000000"/>
          <w:sz w:val="28"/>
        </w:rPr>
        <w:t xml:space="preserve">
      д) подтверждающих выполнение условий в пунктах 4-7 (ниже). </w:t>
      </w:r>
      <w:r>
        <w:br/>
      </w:r>
      <w:r>
        <w:rPr>
          <w:rFonts w:ascii="Times New Roman"/>
          <w:b w:val="false"/>
          <w:i w:val="false"/>
          <w:color w:val="000000"/>
          <w:sz w:val="28"/>
        </w:rPr>
        <w:t>
</w:t>
      </w:r>
      <w:r>
        <w:rPr>
          <w:rFonts w:ascii="Times New Roman"/>
          <w:b w:val="false"/>
          <w:i w:val="false"/>
          <w:color w:val="000000"/>
          <w:sz w:val="28"/>
        </w:rPr>
        <w:t xml:space="preserve">
      4. Ядерный экспорт из Республики Казахстан осуществляется в соответствии с положениями Договора о нераспространении ядерного оружия и других международных договоров, соглашений и договоренностей, в которых участвует Республика Казахстан. </w:t>
      </w:r>
      <w:r>
        <w:br/>
      </w:r>
      <w:r>
        <w:rPr>
          <w:rFonts w:ascii="Times New Roman"/>
          <w:b w:val="false"/>
          <w:i w:val="false"/>
          <w:color w:val="000000"/>
          <w:sz w:val="28"/>
        </w:rPr>
        <w:t>
</w:t>
      </w:r>
      <w:r>
        <w:rPr>
          <w:rFonts w:ascii="Times New Roman"/>
          <w:b w:val="false"/>
          <w:i w:val="false"/>
          <w:color w:val="000000"/>
          <w:sz w:val="28"/>
        </w:rPr>
        <w:t xml:space="preserve">
      5. Ядерный экспорт в страны, не обладающие ядерным оружием, может осуществляться при наличии заверений со стороны компетентных государственных органов таких стран в том, что полученные ими предметы ядерного экспорта, а также произведенные на их основе или в результате их использования ядерные и специальные неядерные материалы, установки и оборудование: </w:t>
      </w:r>
      <w:r>
        <w:br/>
      </w:r>
      <w:r>
        <w:rPr>
          <w:rFonts w:ascii="Times New Roman"/>
          <w:b w:val="false"/>
          <w:i w:val="false"/>
          <w:color w:val="000000"/>
          <w:sz w:val="28"/>
        </w:rPr>
        <w:t xml:space="preserve">
      а) не будут использоваться для производства ядерного оружия и других ядерных взрывных устройств или для достижения какой-либо военной цели; </w:t>
      </w:r>
      <w:r>
        <w:br/>
      </w:r>
      <w:r>
        <w:rPr>
          <w:rFonts w:ascii="Times New Roman"/>
          <w:b w:val="false"/>
          <w:i w:val="false"/>
          <w:color w:val="000000"/>
          <w:sz w:val="28"/>
        </w:rPr>
        <w:t xml:space="preserve">
      б) будут находиться под контролем (гарантиями) МАГАТЭ в течение всего срока их фактического использования в соответствии с соглашениями о гарантиях между страной-получателем и МАГАТЭ; </w:t>
      </w:r>
      <w:r>
        <w:br/>
      </w:r>
      <w:r>
        <w:rPr>
          <w:rFonts w:ascii="Times New Roman"/>
          <w:b w:val="false"/>
          <w:i w:val="false"/>
          <w:color w:val="000000"/>
          <w:sz w:val="28"/>
        </w:rPr>
        <w:t xml:space="preserve">
      в) будут обеспечены мерами физической защиты на уровнях, не ниже рекомендованных МАГАТЭ; </w:t>
      </w:r>
      <w:r>
        <w:br/>
      </w:r>
      <w:r>
        <w:rPr>
          <w:rFonts w:ascii="Times New Roman"/>
          <w:b w:val="false"/>
          <w:i w:val="false"/>
          <w:color w:val="000000"/>
          <w:sz w:val="28"/>
        </w:rPr>
        <w:t xml:space="preserve">
      г) будут реэкспортироваться (экспортироваться) или передаваться из-под юрисдикции страны-получателя только на условиях, предусмотренных в настоящем пункте; в случае урана с обогащением выше 20 процентов, плутония или тяжелой воды реэкспорт или передача собственно предметов ядерного экспорта будет производиться только при наличии письменного согласия Агентства по атомной энергии Республики Казахстан. </w:t>
      </w:r>
      <w:r>
        <w:br/>
      </w:r>
      <w:r>
        <w:rPr>
          <w:rFonts w:ascii="Times New Roman"/>
          <w:b w:val="false"/>
          <w:i w:val="false"/>
          <w:color w:val="000000"/>
          <w:sz w:val="28"/>
        </w:rPr>
        <w:t>
</w:t>
      </w:r>
      <w:r>
        <w:rPr>
          <w:rFonts w:ascii="Times New Roman"/>
          <w:b w:val="false"/>
          <w:i w:val="false"/>
          <w:color w:val="000000"/>
          <w:sz w:val="28"/>
        </w:rPr>
        <w:t>
      6. Заверения, предусмотренные пунктом 5 настоящего Положения, должны быть оформлены государственными органами стран-получателей путем подтверждения ими таких обязательств в связи с конкретными поставками из Республики Казахстан или путем ссылки на их обязательства по действующим многосторонним или двусторонним договорам, соглашениям и другим договорно-правовым актам, участниками которых является страна-получатель и Республика Казахстан. Соответствие этих заверений обязательствам, указанным в пункте 5 (выше), устанавливается Агентством по атомной энергии Республики Казахстан по согласованию с Министерством иностранных дел Республики Казахстан. Такие заверения не требуются в отношении поставок ядерных и специальных неядерных материалов, указанных в </w:t>
      </w:r>
      <w:r>
        <w:rPr>
          <w:rFonts w:ascii="Times New Roman"/>
          <w:b w:val="false"/>
          <w:i w:val="false"/>
          <w:color w:val="000000"/>
          <w:sz w:val="28"/>
        </w:rPr>
        <w:t>приложении N 3</w:t>
      </w:r>
      <w:r>
        <w:rPr>
          <w:rFonts w:ascii="Times New Roman"/>
          <w:b w:val="false"/>
          <w:i w:val="false"/>
          <w:color w:val="000000"/>
          <w:sz w:val="28"/>
        </w:rPr>
        <w:t xml:space="preserve"> к настоящему Положению. </w:t>
      </w:r>
      <w:r>
        <w:br/>
      </w:r>
      <w:r>
        <w:rPr>
          <w:rFonts w:ascii="Times New Roman"/>
          <w:b w:val="false"/>
          <w:i w:val="false"/>
          <w:color w:val="000000"/>
          <w:sz w:val="28"/>
        </w:rPr>
        <w:t xml:space="preserve">
      В случаях непредставления заверений, предусмотренных в пункте 5, вопрос о целесообразности и условиях ядерного экспорта решается Агентством по атомной энергии Республики Казахстан совместно с Министерством иностранных дел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Экспортирующая организация обязана сообщить Агентству по атомной энергии Республики Казахстан об отгрузке предметов ядерного экспорта в сроки и согласно положениям приложения N 4 к настоящему Положению. Вплоть до передачи ответственности за предметы ядерного экспорта получателю экспортирующая организация отвечает за обеспечение их мерами физической защиты на уровнях, не ниже рекомендованных МАГАТЭ. </w:t>
      </w:r>
      <w:r>
        <w:br/>
      </w:r>
      <w:r>
        <w:rPr>
          <w:rFonts w:ascii="Times New Roman"/>
          <w:b w:val="false"/>
          <w:i w:val="false"/>
          <w:color w:val="000000"/>
          <w:sz w:val="28"/>
        </w:rPr>
        <w:t xml:space="preserve">
      В случае нарушения требований, указанных в данном пункте, выданная на ядерный экспорт лицензия аннулируется, экспортирующая организация несет ответственность за нарушения в соответствии с законодательством Республики Казахстан, новые лицензии ей могут выдаваться не ранее, чем через 1 год после аннулирования лицензии. </w:t>
      </w:r>
      <w:r>
        <w:br/>
      </w:r>
      <w:r>
        <w:rPr>
          <w:rFonts w:ascii="Times New Roman"/>
          <w:b w:val="false"/>
          <w:i w:val="false"/>
          <w:color w:val="000000"/>
          <w:sz w:val="28"/>
        </w:rPr>
        <w:t>
</w:t>
      </w:r>
      <w:r>
        <w:rPr>
          <w:rFonts w:ascii="Times New Roman"/>
          <w:b w:val="false"/>
          <w:i w:val="false"/>
          <w:color w:val="000000"/>
          <w:sz w:val="28"/>
        </w:rPr>
        <w:t xml:space="preserve">
      8. В случае нарушения страной-получателем заверений, предусмотренных пунктом 5 настоящего Положения, ядерный экспорт из Республики Казахстан в такую страну должен быть прекращен до тех пор, пока не будет устранено указанное нарушение. Одновременно с прекращением экспорта Министерство иностранных дел совместно с Министерством внешнеэкономических связей и Агентством по атомной энергии Республики Казахстан принимает меры в соответствии с нормами международного права и международными договорами по обеспечению выполнения страной-получателем принятых ею обязательств. </w:t>
      </w:r>
      <w:r>
        <w:br/>
      </w:r>
      <w:r>
        <w:rPr>
          <w:rFonts w:ascii="Times New Roman"/>
          <w:b w:val="false"/>
          <w:i w:val="false"/>
          <w:color w:val="000000"/>
          <w:sz w:val="28"/>
        </w:rPr>
        <w:t>
</w:t>
      </w:r>
      <w:r>
        <w:rPr>
          <w:rFonts w:ascii="Times New Roman"/>
          <w:b w:val="false"/>
          <w:i w:val="false"/>
          <w:color w:val="000000"/>
          <w:sz w:val="28"/>
        </w:rPr>
        <w:t xml:space="preserve">
      9. Для согласования заявлений на выдачу лицензий на ядерный импорт необходимо представление в Агентство по атомной энергии Республики Казахстан следующих документов: </w:t>
      </w:r>
      <w:r>
        <w:br/>
      </w:r>
      <w:r>
        <w:rPr>
          <w:rFonts w:ascii="Times New Roman"/>
          <w:b w:val="false"/>
          <w:i w:val="false"/>
          <w:color w:val="000000"/>
          <w:sz w:val="28"/>
        </w:rPr>
        <w:t xml:space="preserve">
      а) при импорте ядерных материалов и источников радиоактивного излучения - подтверждающих право заявителя на соответствующую деятельность по обращению с ними; </w:t>
      </w:r>
      <w:r>
        <w:br/>
      </w:r>
      <w:r>
        <w:rPr>
          <w:rFonts w:ascii="Times New Roman"/>
          <w:b w:val="false"/>
          <w:i w:val="false"/>
          <w:color w:val="000000"/>
          <w:sz w:val="28"/>
        </w:rPr>
        <w:t xml:space="preserve">
      б) парафированного контракта (соглашения) о передаче предметов ядерного импорта в Республику Казахстан; </w:t>
      </w:r>
      <w:r>
        <w:br/>
      </w:r>
      <w:r>
        <w:rPr>
          <w:rFonts w:ascii="Times New Roman"/>
          <w:b w:val="false"/>
          <w:i w:val="false"/>
          <w:color w:val="000000"/>
          <w:sz w:val="28"/>
        </w:rPr>
        <w:t xml:space="preserve">
      в) при импорте источников радиоактивного излучения и изотопной продукции для медицинского применения - разрешение Министерства здравоохранения Республики Казахстан на их использование; </w:t>
      </w:r>
      <w:r>
        <w:br/>
      </w:r>
      <w:r>
        <w:rPr>
          <w:rFonts w:ascii="Times New Roman"/>
          <w:b w:val="false"/>
          <w:i w:val="false"/>
          <w:color w:val="000000"/>
          <w:sz w:val="28"/>
        </w:rPr>
        <w:t xml:space="preserve">
      г) в случае ядерного импорта - указывающих адрес организации (предприятия), для которой предназначены импортируемые предметы, и подтверждающих обязательство соблюдать требования пункта 10. </w:t>
      </w:r>
      <w:r>
        <w:br/>
      </w:r>
      <w:r>
        <w:rPr>
          <w:rFonts w:ascii="Times New Roman"/>
          <w:b w:val="false"/>
          <w:i w:val="false"/>
          <w:color w:val="000000"/>
          <w:sz w:val="28"/>
        </w:rPr>
        <w:t>
</w:t>
      </w:r>
      <w:r>
        <w:rPr>
          <w:rFonts w:ascii="Times New Roman"/>
          <w:b w:val="false"/>
          <w:i w:val="false"/>
          <w:color w:val="000000"/>
          <w:sz w:val="28"/>
        </w:rPr>
        <w:t>
      10. Импортирующая организация обязана сообщить Агентству по атомной энергии Республики Казахстан о получении предметов ядерного импорта в сроки и согласно положениям </w:t>
      </w:r>
      <w:r>
        <w:rPr>
          <w:rFonts w:ascii="Times New Roman"/>
          <w:b w:val="false"/>
          <w:i w:val="false"/>
          <w:color w:val="000000"/>
          <w:sz w:val="28"/>
        </w:rPr>
        <w:t>приложения N 4</w:t>
      </w:r>
      <w:r>
        <w:rPr>
          <w:rFonts w:ascii="Times New Roman"/>
          <w:b w:val="false"/>
          <w:i w:val="false"/>
          <w:color w:val="000000"/>
          <w:sz w:val="28"/>
        </w:rPr>
        <w:t xml:space="preserve"> к настоящему Положению. Предметы ядерного импорта должны быть обеспечены мерами физической защиты на уровнях, не ниже рекомендованных МАГАТЭ; в отношении их должны вестись учетные документы, позволяющие в любое время определять их количество и местонахождение; их реэкспорт из Республики Казахстан может быть произведен только с разрешения Агентства по атомной энергии Республики Казахстан по лицензиям, выдаваемым в установленном порядке с соблюдением требований для ядерного экспорта, указанных в настоящем Положении. </w:t>
      </w:r>
      <w:r>
        <w:br/>
      </w:r>
      <w:r>
        <w:rPr>
          <w:rFonts w:ascii="Times New Roman"/>
          <w:b w:val="false"/>
          <w:i w:val="false"/>
          <w:color w:val="000000"/>
          <w:sz w:val="28"/>
        </w:rPr>
        <w:t>
      В случае нарушения требований данного пункта импортирующая организация несет ответственность за нарушение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выданная на ядерный импорт лицензия аннулируется, и новые лицензии могут выдаваться не ранее, чем через 1 год после аннулирования лицензии. </w:t>
      </w:r>
      <w:r>
        <w:br/>
      </w:r>
      <w:r>
        <w:rPr>
          <w:rFonts w:ascii="Times New Roman"/>
          <w:b w:val="false"/>
          <w:i w:val="false"/>
          <w:color w:val="000000"/>
          <w:sz w:val="28"/>
        </w:rPr>
        <w:t>
</w:t>
      </w:r>
      <w:r>
        <w:rPr>
          <w:rFonts w:ascii="Times New Roman"/>
          <w:b w:val="false"/>
          <w:i w:val="false"/>
          <w:color w:val="000000"/>
          <w:sz w:val="28"/>
        </w:rPr>
        <w:t xml:space="preserve">
      11. В случае требования страны-экспортера о представлении Республикой Казахстан заверений в отношении мирного характера использования предметов ядерного импорта, их физической защиты и правил реэкспорта, а также (в соответствии с некоторыми двусторонними договоренностями Республики Казахстан) в отношении их охвата гарантиями МАГАТЭ вопрос о выдаче таких заверений решается Агентством по атомной энергии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Вопросы регулирования ядерного экспорта и ядерного импорта, не подпадающие под действие настоящего Положения, решаются Кабинетом Министров Республики Казахстан, по представлению заинтересованных государственных органов, согласованному с Агентством по атомной энергии Республики Казахстан. </w:t>
      </w:r>
      <w:r>
        <w:br/>
      </w:r>
      <w:r>
        <w:rPr>
          <w:rFonts w:ascii="Times New Roman"/>
          <w:b w:val="false"/>
          <w:i w:val="false"/>
          <w:color w:val="000000"/>
          <w:sz w:val="28"/>
        </w:rPr>
        <w:t>
</w:t>
      </w:r>
      <w:r>
        <w:rPr>
          <w:rFonts w:ascii="Times New Roman"/>
          <w:b w:val="false"/>
          <w:i w:val="false"/>
          <w:color w:val="000000"/>
          <w:sz w:val="28"/>
        </w:rPr>
        <w:t>
Приложение N 1</w:t>
      </w:r>
      <w:r>
        <w:br/>
      </w:r>
      <w:r>
        <w:rPr>
          <w:rFonts w:ascii="Times New Roman"/>
          <w:b w:val="false"/>
          <w:i w:val="false"/>
          <w:color w:val="000000"/>
          <w:sz w:val="28"/>
        </w:rPr>
        <w:t>
                           к Положению об экспорте и импорте ядер-</w:t>
      </w:r>
      <w:r>
        <w:br/>
      </w:r>
      <w:r>
        <w:rPr>
          <w:rFonts w:ascii="Times New Roman"/>
          <w:b w:val="false"/>
          <w:i w:val="false"/>
          <w:color w:val="000000"/>
          <w:sz w:val="28"/>
        </w:rPr>
        <w:t>
                           ных материалов, технологий, оборудовния,</w:t>
      </w:r>
      <w:r>
        <w:br/>
      </w:r>
      <w:r>
        <w:rPr>
          <w:rFonts w:ascii="Times New Roman"/>
          <w:b w:val="false"/>
          <w:i w:val="false"/>
          <w:color w:val="000000"/>
          <w:sz w:val="28"/>
        </w:rPr>
        <w:t>
                           установок, специальных неядерных мате-</w:t>
      </w:r>
      <w:r>
        <w:br/>
      </w:r>
      <w:r>
        <w:rPr>
          <w:rFonts w:ascii="Times New Roman"/>
          <w:b w:val="false"/>
          <w:i w:val="false"/>
          <w:color w:val="000000"/>
          <w:sz w:val="28"/>
        </w:rPr>
        <w:t>
                           риалов, оборудования, материалов и</w:t>
      </w:r>
      <w:r>
        <w:br/>
      </w:r>
      <w:r>
        <w:rPr>
          <w:rFonts w:ascii="Times New Roman"/>
          <w:b w:val="false"/>
          <w:i w:val="false"/>
          <w:color w:val="000000"/>
          <w:sz w:val="28"/>
        </w:rPr>
        <w:t>
                           технологий двойного назначения, источ-</w:t>
      </w:r>
      <w:r>
        <w:br/>
      </w:r>
      <w:r>
        <w:rPr>
          <w:rFonts w:ascii="Times New Roman"/>
          <w:b w:val="false"/>
          <w:i w:val="false"/>
          <w:color w:val="000000"/>
          <w:sz w:val="28"/>
        </w:rPr>
        <w:t>
                           ников радиоактивного излучения</w:t>
      </w:r>
      <w:r>
        <w:br/>
      </w:r>
      <w:r>
        <w:rPr>
          <w:rFonts w:ascii="Times New Roman"/>
          <w:b w:val="false"/>
          <w:i w:val="false"/>
          <w:color w:val="000000"/>
          <w:sz w:val="28"/>
        </w:rPr>
        <w:t xml:space="preserve">
                           и изотопной продукции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Ядерные материалы, технология, оборудование, </w:t>
      </w:r>
      <w:r>
        <w:br/>
      </w:r>
      <w:r>
        <w:rPr>
          <w:rFonts w:ascii="Times New Roman"/>
          <w:b w:val="false"/>
          <w:i w:val="false"/>
          <w:color w:val="000000"/>
          <w:sz w:val="28"/>
        </w:rPr>
        <w:t xml:space="preserve">
              установки и специальные неядерные материалы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Ядерные материалы - уран (обедненный, естественный или обогащенный, включая уран-233), плутоний и торий, любое из этих веществ в форме металла, сплава, химического соединения, концентрата, свежего или отработавшего реакторного топлива. </w:t>
      </w:r>
      <w:r>
        <w:br/>
      </w:r>
      <w:r>
        <w:rPr>
          <w:rFonts w:ascii="Times New Roman"/>
          <w:b w:val="false"/>
          <w:i w:val="false"/>
          <w:color w:val="000000"/>
          <w:sz w:val="28"/>
        </w:rPr>
        <w:t xml:space="preserve">
      2. Технология - информация, за исключением информации, опубликованной в открытой печати, в любом виде (включая образцы материалов и оборудования и сведения, передаваемые при обучении специалистов), которая может быть использована для проектирования, производства, эксплуатации или испытания ядерных материалов, оборудования, установок и специальных неядерных материалов. </w:t>
      </w:r>
      <w:r>
        <w:br/>
      </w:r>
      <w:r>
        <w:rPr>
          <w:rFonts w:ascii="Times New Roman"/>
          <w:b w:val="false"/>
          <w:i w:val="false"/>
          <w:color w:val="000000"/>
          <w:sz w:val="28"/>
        </w:rPr>
        <w:t xml:space="preserve">
      3. Оборудование и установки - любое оборудование и установки, специально предназначенные или подготовленные для производства, переработки (обработки) либо использования ядерного или специального неядерного материала, включая технические средства, которые могут быть использованы для изготовления такого оборудования или отдельных его компонентов, в том числе: </w:t>
      </w:r>
      <w:r>
        <w:br/>
      </w:r>
      <w:r>
        <w:rPr>
          <w:rFonts w:ascii="Times New Roman"/>
          <w:b w:val="false"/>
          <w:i w:val="false"/>
          <w:color w:val="000000"/>
          <w:sz w:val="28"/>
        </w:rPr>
        <w:t xml:space="preserve">
      3.1. Ядерные реакторы и реакторное оборудование, в том числе: </w:t>
      </w:r>
      <w:r>
        <w:br/>
      </w:r>
      <w:r>
        <w:rPr>
          <w:rFonts w:ascii="Times New Roman"/>
          <w:b w:val="false"/>
          <w:i w:val="false"/>
          <w:color w:val="000000"/>
          <w:sz w:val="28"/>
        </w:rPr>
        <w:t xml:space="preserve">
      3.1.1. Комплектные ядерные реакторы, способные работать в режиме контролируемой самоподдерживающейся цепной реакции деления, исключая реакторы нулевой мощности. </w:t>
      </w:r>
      <w:r>
        <w:br/>
      </w:r>
      <w:r>
        <w:rPr>
          <w:rFonts w:ascii="Times New Roman"/>
          <w:b w:val="false"/>
          <w:i w:val="false"/>
          <w:color w:val="000000"/>
          <w:sz w:val="28"/>
        </w:rPr>
        <w:t xml:space="preserve">
      3.1.2. Реакторные корпуса высокого давления в сборе или их основные готовые компоненты, специально предназначенные или подготовленные для размещения активной зоны ядерного реактора и способные выдерживать рабочее давление теплоносителя первого контура. </w:t>
      </w:r>
      <w:r>
        <w:br/>
      </w:r>
      <w:r>
        <w:rPr>
          <w:rFonts w:ascii="Times New Roman"/>
          <w:b w:val="false"/>
          <w:i w:val="false"/>
          <w:color w:val="000000"/>
          <w:sz w:val="28"/>
        </w:rPr>
        <w:t xml:space="preserve">
      3.1.3. Машины для загрузки и выгрузки реакторного топлива, специально предназначенные или подготовленные для загрузки или извлечения топлива из работающего ядерного реактора, либо обладающие техническими возможностями для точного ориентирования или совмещения деталей, позволяющие проводить на остановленном реакторе работы по перегрузке топлива. </w:t>
      </w:r>
      <w:r>
        <w:br/>
      </w:r>
      <w:r>
        <w:rPr>
          <w:rFonts w:ascii="Times New Roman"/>
          <w:b w:val="false"/>
          <w:i w:val="false"/>
          <w:color w:val="000000"/>
          <w:sz w:val="28"/>
        </w:rPr>
        <w:t xml:space="preserve">
      3.1.4. Реакторные управляющие стержни, специально предназначенные или подготовленные для контроля скорости реакции в ядерном реакторе. </w:t>
      </w:r>
      <w:r>
        <w:br/>
      </w:r>
      <w:r>
        <w:rPr>
          <w:rFonts w:ascii="Times New Roman"/>
          <w:b w:val="false"/>
          <w:i w:val="false"/>
          <w:color w:val="000000"/>
          <w:sz w:val="28"/>
        </w:rPr>
        <w:t xml:space="preserve">
      3.1.5. Реакторные трубы высокого давления, специально предназначенные или подготовленные для размещения в них топливных элементов и теплоносителя первого контура в реакторе при рабочем давлении, превышающем 50 атмосфер. </w:t>
      </w:r>
      <w:r>
        <w:br/>
      </w:r>
      <w:r>
        <w:rPr>
          <w:rFonts w:ascii="Times New Roman"/>
          <w:b w:val="false"/>
          <w:i w:val="false"/>
          <w:color w:val="000000"/>
          <w:sz w:val="28"/>
        </w:rPr>
        <w:t xml:space="preserve">
      3.1.6. Циркониевые трубы или сборки труб из металлического циркония или его сплавов, специально предназначенные или подготовленные для использования в реакторе, в которых отношение по весу гафния к цирконию меньше, чем 1:500. </w:t>
      </w:r>
      <w:r>
        <w:br/>
      </w:r>
      <w:r>
        <w:rPr>
          <w:rFonts w:ascii="Times New Roman"/>
          <w:b w:val="false"/>
          <w:i w:val="false"/>
          <w:color w:val="000000"/>
          <w:sz w:val="28"/>
        </w:rPr>
        <w:t xml:space="preserve">
      3.1.7. Насосы первого контура, специально предназначенные или подготовленные для поддержания циркуляции жидкого металла, являющегося теплоносителем первого контура ядерных реакторов. </w:t>
      </w:r>
      <w:r>
        <w:br/>
      </w:r>
      <w:r>
        <w:rPr>
          <w:rFonts w:ascii="Times New Roman"/>
          <w:b w:val="false"/>
          <w:i w:val="false"/>
          <w:color w:val="000000"/>
          <w:sz w:val="28"/>
        </w:rPr>
        <w:t xml:space="preserve">
      3.2. Установки по переработке облученных топливных элементов и оборудования, специально предназначенные или подготовленные для этого, в том числе: </w:t>
      </w:r>
      <w:r>
        <w:br/>
      </w:r>
      <w:r>
        <w:rPr>
          <w:rFonts w:ascii="Times New Roman"/>
          <w:b w:val="false"/>
          <w:i w:val="false"/>
          <w:color w:val="000000"/>
          <w:sz w:val="28"/>
        </w:rPr>
        <w:t xml:space="preserve">
      3.2.1. Оборудование для разделки и измельчения топливных элементов, открывающее доступ к облученному материалу, такое как специально сконструированные ножницы для резки металла. </w:t>
      </w:r>
      <w:r>
        <w:br/>
      </w:r>
      <w:r>
        <w:rPr>
          <w:rFonts w:ascii="Times New Roman"/>
          <w:b w:val="false"/>
          <w:i w:val="false"/>
          <w:color w:val="000000"/>
          <w:sz w:val="28"/>
        </w:rPr>
        <w:t xml:space="preserve">
      3.2.2. Баки-растворители, безопасные с точки зрения критичности, в которых ядерный материал растворяется в азотной кислоте. </w:t>
      </w:r>
      <w:r>
        <w:br/>
      </w:r>
      <w:r>
        <w:rPr>
          <w:rFonts w:ascii="Times New Roman"/>
          <w:b w:val="false"/>
          <w:i w:val="false"/>
          <w:color w:val="000000"/>
          <w:sz w:val="28"/>
        </w:rPr>
        <w:t xml:space="preserve">
      3.2.3. Оборудование для экстракции. </w:t>
      </w:r>
      <w:r>
        <w:br/>
      </w:r>
      <w:r>
        <w:rPr>
          <w:rFonts w:ascii="Times New Roman"/>
          <w:b w:val="false"/>
          <w:i w:val="false"/>
          <w:color w:val="000000"/>
          <w:sz w:val="28"/>
        </w:rPr>
        <w:t xml:space="preserve">
      3.2.4. Емкости для промежуточного и долговременного хранения химических составов. </w:t>
      </w:r>
      <w:r>
        <w:br/>
      </w:r>
      <w:r>
        <w:rPr>
          <w:rFonts w:ascii="Times New Roman"/>
          <w:b w:val="false"/>
          <w:i w:val="false"/>
          <w:color w:val="000000"/>
          <w:sz w:val="28"/>
        </w:rPr>
        <w:t xml:space="preserve">
      3.2.5. Комплексы по превращению нитрата плутония в окись плутония. </w:t>
      </w:r>
      <w:r>
        <w:br/>
      </w:r>
      <w:r>
        <w:rPr>
          <w:rFonts w:ascii="Times New Roman"/>
          <w:b w:val="false"/>
          <w:i w:val="false"/>
          <w:color w:val="000000"/>
          <w:sz w:val="28"/>
        </w:rPr>
        <w:t xml:space="preserve">
      3.2.6. Комплексы для производства металлического плутония. </w:t>
      </w:r>
      <w:r>
        <w:br/>
      </w:r>
      <w:r>
        <w:rPr>
          <w:rFonts w:ascii="Times New Roman"/>
          <w:b w:val="false"/>
          <w:i w:val="false"/>
          <w:color w:val="000000"/>
          <w:sz w:val="28"/>
        </w:rPr>
        <w:t xml:space="preserve">
      3.3. Установки по изготовлению топливных элементов, включая оборудование, которое непосредственно обрабатывает или контролирует поток ядерного материала или герметизирует ядерный материал внутри оболочки. </w:t>
      </w:r>
      <w:r>
        <w:br/>
      </w:r>
      <w:r>
        <w:rPr>
          <w:rFonts w:ascii="Times New Roman"/>
          <w:b w:val="false"/>
          <w:i w:val="false"/>
          <w:color w:val="000000"/>
          <w:sz w:val="28"/>
        </w:rPr>
        <w:t xml:space="preserve">
      3.4. Установки для разделения изотопов урана и оборудование, специально предназначенное или подготовленное для этого, в том числе: </w:t>
      </w:r>
      <w:r>
        <w:br/>
      </w:r>
      <w:r>
        <w:rPr>
          <w:rFonts w:ascii="Times New Roman"/>
          <w:b w:val="false"/>
          <w:i w:val="false"/>
          <w:color w:val="000000"/>
          <w:sz w:val="28"/>
        </w:rPr>
        <w:t xml:space="preserve">
      3.4.1. Газовые центрифуги, а также узлы и компоненты, специально предназначенные или подготовленные для использования в газовых центрифугах, включая их вращающиеся и статистические компоненты. </w:t>
      </w:r>
      <w:r>
        <w:br/>
      </w:r>
      <w:r>
        <w:rPr>
          <w:rFonts w:ascii="Times New Roman"/>
          <w:b w:val="false"/>
          <w:i w:val="false"/>
          <w:color w:val="000000"/>
          <w:sz w:val="28"/>
        </w:rPr>
        <w:t xml:space="preserve">
      3.4.2. Оборудование, компоненты и вспомогательные системы для газоцентробежных установок по изотопному обогащению, включая системы отвода продукта и "хвостов", системы трубопроводов и масс-спектрометры для потока гексафторида урана. </w:t>
      </w:r>
      <w:r>
        <w:br/>
      </w:r>
      <w:r>
        <w:rPr>
          <w:rFonts w:ascii="Times New Roman"/>
          <w:b w:val="false"/>
          <w:i w:val="false"/>
          <w:color w:val="000000"/>
          <w:sz w:val="28"/>
        </w:rPr>
        <w:t xml:space="preserve">
      3.4.3. Специально предназначенные или подготовленные узлы и компоненты для использования при газодиффузионном обогащении, включая пористые фильтры, камеры диффузоров, компрессоры (газодувки), уплотнения их валов и теплообменники для гексафторида урана. </w:t>
      </w:r>
      <w:r>
        <w:br/>
      </w:r>
      <w:r>
        <w:rPr>
          <w:rFonts w:ascii="Times New Roman"/>
          <w:b w:val="false"/>
          <w:i w:val="false"/>
          <w:color w:val="000000"/>
          <w:sz w:val="28"/>
        </w:rPr>
        <w:t xml:space="preserve">
      3.4.4. Оборудование, компоненты и вспомогательные системы для газодиффузионных установок по изотопному обогащению, включая систему отвода продукта и "хвостов", системы трубопроводов, вакуумные системы, задвижки и масс-спектрометры для потока гексафторида урана. </w:t>
      </w:r>
      <w:r>
        <w:br/>
      </w:r>
      <w:r>
        <w:rPr>
          <w:rFonts w:ascii="Times New Roman"/>
          <w:b w:val="false"/>
          <w:i w:val="false"/>
          <w:color w:val="000000"/>
          <w:sz w:val="28"/>
        </w:rPr>
        <w:t xml:space="preserve">
      3.4.5. Системы разделения методом реактивного сопла, вихревого разделения и другими методами. </w:t>
      </w:r>
      <w:r>
        <w:br/>
      </w:r>
      <w:r>
        <w:rPr>
          <w:rFonts w:ascii="Times New Roman"/>
          <w:b w:val="false"/>
          <w:i w:val="false"/>
          <w:color w:val="000000"/>
          <w:sz w:val="28"/>
        </w:rPr>
        <w:t xml:space="preserve">
      3.5. Заводы и установки для производства тяжелой воды, дейтерия и его соединений и оборудование, специально предназначенное или подготовленное для этого, в том числе: </w:t>
      </w:r>
      <w:r>
        <w:br/>
      </w:r>
      <w:r>
        <w:rPr>
          <w:rFonts w:ascii="Times New Roman"/>
          <w:b w:val="false"/>
          <w:i w:val="false"/>
          <w:color w:val="000000"/>
          <w:sz w:val="28"/>
        </w:rPr>
        <w:t xml:space="preserve">
      3.5.1. Обменные колонны "вода-сероводород" диаметром от 6 до 9 м и компрессоры (газодувки) для газа, содержащего более 70 процентов сероводорода, специально предназначенные или подготовленные для производства тяжелой воды с использованием технологии обмена "вода-сероводород". </w:t>
      </w:r>
      <w:r>
        <w:br/>
      </w:r>
      <w:r>
        <w:rPr>
          <w:rFonts w:ascii="Times New Roman"/>
          <w:b w:val="false"/>
          <w:i w:val="false"/>
          <w:color w:val="000000"/>
          <w:sz w:val="28"/>
        </w:rPr>
        <w:t xml:space="preserve">
      3.5.2. Обменные колонны "аммиак-водород" высотой 35 м или выше и диаметром от 1,5 до 2,5 м, внутреннее оборудование колонн и межступенчатые насосы, установки для крекинга аммиака и каталитические горелки для преобразования обогащенного газообразного дейтерия в тяжелую воду, специально предназначенные или подготовленные для производства тяжелой воды с использованием технологии обмена "аммиак-водород". </w:t>
      </w:r>
      <w:r>
        <w:br/>
      </w:r>
      <w:r>
        <w:rPr>
          <w:rFonts w:ascii="Times New Roman"/>
          <w:b w:val="false"/>
          <w:i w:val="false"/>
          <w:color w:val="000000"/>
          <w:sz w:val="28"/>
        </w:rPr>
        <w:t xml:space="preserve">
      3.5.3. Инфракрасные анализаторы абсорбции для оперативного анализа соотношения водород-дейтерий при концентрации дейтерия, равной или выше 90 процентов. </w:t>
      </w:r>
      <w:r>
        <w:br/>
      </w:r>
      <w:r>
        <w:rPr>
          <w:rFonts w:ascii="Times New Roman"/>
          <w:b w:val="false"/>
          <w:i w:val="false"/>
          <w:color w:val="000000"/>
          <w:sz w:val="28"/>
        </w:rPr>
        <w:t xml:space="preserve">
      4. Специальные неядерные материалы: </w:t>
      </w:r>
      <w:r>
        <w:br/>
      </w:r>
      <w:r>
        <w:rPr>
          <w:rFonts w:ascii="Times New Roman"/>
          <w:b w:val="false"/>
          <w:i w:val="false"/>
          <w:color w:val="000000"/>
          <w:sz w:val="28"/>
        </w:rPr>
        <w:t xml:space="preserve">
      4.1. Дейтерий и тяжелая вода: </w:t>
      </w:r>
      <w:r>
        <w:br/>
      </w:r>
      <w:r>
        <w:rPr>
          <w:rFonts w:ascii="Times New Roman"/>
          <w:b w:val="false"/>
          <w:i w:val="false"/>
          <w:color w:val="000000"/>
          <w:sz w:val="28"/>
        </w:rPr>
        <w:t xml:space="preserve">
      Дейтерий, тяжелая вода (двуокись дейтерия) и любое другое соединение дейтерия, в котором отношение дейтерия к водороду превышает 1:5000. </w:t>
      </w:r>
      <w:r>
        <w:br/>
      </w:r>
      <w:r>
        <w:rPr>
          <w:rFonts w:ascii="Times New Roman"/>
          <w:b w:val="false"/>
          <w:i w:val="false"/>
          <w:color w:val="000000"/>
          <w:sz w:val="28"/>
        </w:rPr>
        <w:t xml:space="preserve">
      4.2. Ядерно-чистый графит: </w:t>
      </w:r>
      <w:r>
        <w:br/>
      </w:r>
      <w:r>
        <w:rPr>
          <w:rFonts w:ascii="Times New Roman"/>
          <w:b w:val="false"/>
          <w:i w:val="false"/>
          <w:color w:val="000000"/>
          <w:sz w:val="28"/>
        </w:rPr>
        <w:t xml:space="preserve">
      Графит, имеющий степень чистоты выше, чем 5 миллионных частей борного эквивалента, с плотностью большей, чем 1,50 г/куб.см. </w:t>
      </w:r>
      <w:r>
        <w:br/>
      </w:r>
      <w:r>
        <w:rPr>
          <w:rFonts w:ascii="Times New Roman"/>
          <w:b w:val="false"/>
          <w:i w:val="false"/>
          <w:color w:val="000000"/>
          <w:sz w:val="28"/>
        </w:rPr>
        <w:t xml:space="preserve">
      4.3. Материалы для изготовления пористых фильтров по п.3.4.3: </w:t>
      </w:r>
      <w:r>
        <w:br/>
      </w:r>
      <w:r>
        <w:rPr>
          <w:rFonts w:ascii="Times New Roman"/>
          <w:b w:val="false"/>
          <w:i w:val="false"/>
          <w:color w:val="000000"/>
          <w:sz w:val="28"/>
        </w:rPr>
        <w:t xml:space="preserve">
      Химические соединения или порошки, включая никель или сплавы с содержанием 60 процентов или более никеля, окись алюминия или полностью фторированные углеводородные полимеры, имеющие чистоту 99,9 процента или более, размер частиц менее 10 мкм и высокую степень однородности размеров частиц, специально подготовленные для изготовления пористых фильтров для газодиффузионного разделения изотопов урана. </w:t>
      </w:r>
      <w:r>
        <w:br/>
      </w:r>
      <w:r>
        <w:rPr>
          <w:rFonts w:ascii="Times New Roman"/>
          <w:b w:val="false"/>
          <w:i w:val="false"/>
          <w:color w:val="000000"/>
          <w:sz w:val="28"/>
        </w:rPr>
        <w:t>
</w:t>
      </w:r>
      <w:r>
        <w:rPr>
          <w:rFonts w:ascii="Times New Roman"/>
          <w:b w:val="false"/>
          <w:i w:val="false"/>
          <w:color w:val="000000"/>
          <w:sz w:val="28"/>
        </w:rPr>
        <w:t>
Приложение N 2</w:t>
      </w:r>
      <w:r>
        <w:br/>
      </w:r>
      <w:r>
        <w:rPr>
          <w:rFonts w:ascii="Times New Roman"/>
          <w:b w:val="false"/>
          <w:i w:val="false"/>
          <w:color w:val="000000"/>
          <w:sz w:val="28"/>
        </w:rPr>
        <w:t>
                           к Положению об экспорте и импорте ядер-</w:t>
      </w:r>
      <w:r>
        <w:br/>
      </w:r>
      <w:r>
        <w:rPr>
          <w:rFonts w:ascii="Times New Roman"/>
          <w:b w:val="false"/>
          <w:i w:val="false"/>
          <w:color w:val="000000"/>
          <w:sz w:val="28"/>
        </w:rPr>
        <w:t>
                           ных материалов, технологий, оборудования,</w:t>
      </w:r>
      <w:r>
        <w:br/>
      </w:r>
      <w:r>
        <w:rPr>
          <w:rFonts w:ascii="Times New Roman"/>
          <w:b w:val="false"/>
          <w:i w:val="false"/>
          <w:color w:val="000000"/>
          <w:sz w:val="28"/>
        </w:rPr>
        <w:t>
                           установок, специальных неядерных</w:t>
      </w:r>
      <w:r>
        <w:br/>
      </w:r>
      <w:r>
        <w:rPr>
          <w:rFonts w:ascii="Times New Roman"/>
          <w:b w:val="false"/>
          <w:i w:val="false"/>
          <w:color w:val="000000"/>
          <w:sz w:val="28"/>
        </w:rPr>
        <w:t>
                           материалов, оборудования, материалов</w:t>
      </w:r>
      <w:r>
        <w:br/>
      </w:r>
      <w:r>
        <w:rPr>
          <w:rFonts w:ascii="Times New Roman"/>
          <w:b w:val="false"/>
          <w:i w:val="false"/>
          <w:color w:val="000000"/>
          <w:sz w:val="28"/>
        </w:rPr>
        <w:t>
                           и технологий двойного назначения и</w:t>
      </w:r>
      <w:r>
        <w:br/>
      </w:r>
      <w:r>
        <w:rPr>
          <w:rFonts w:ascii="Times New Roman"/>
          <w:b w:val="false"/>
          <w:i w:val="false"/>
          <w:color w:val="000000"/>
          <w:sz w:val="28"/>
        </w:rPr>
        <w:t>
                           источников радиоактивного излучения</w:t>
      </w:r>
      <w:r>
        <w:br/>
      </w:r>
      <w:r>
        <w:rPr>
          <w:rFonts w:ascii="Times New Roman"/>
          <w:b w:val="false"/>
          <w:i w:val="false"/>
          <w:color w:val="000000"/>
          <w:sz w:val="28"/>
        </w:rPr>
        <w:t>
                           изотопной продукции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Материалы двойного назначения, </w:t>
      </w:r>
      <w:r>
        <w:br/>
      </w:r>
      <w:r>
        <w:rPr>
          <w:rFonts w:ascii="Times New Roman"/>
          <w:b w:val="false"/>
          <w:i w:val="false"/>
          <w:color w:val="000000"/>
          <w:sz w:val="28"/>
        </w:rPr>
        <w:t xml:space="preserve">
                      имеющие отношение к ядерной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Алюминиевые сплавы с пределом прочности на растяжение 460 МПа (0,46х10*9 Н/м) или более при 293 К (20 С), в виде труб или стержней (включая поковки) с внешним диаметром более 75 мм (3 дюйма). </w:t>
      </w:r>
      <w:r>
        <w:br/>
      </w:r>
      <w:r>
        <w:rPr>
          <w:rFonts w:ascii="Times New Roman"/>
          <w:b w:val="false"/>
          <w:i w:val="false"/>
          <w:color w:val="000000"/>
          <w:sz w:val="28"/>
        </w:rPr>
        <w:t xml:space="preserve">
      Техническое замечание: фраза "способные выдерживать" имеет в виду алюминиевые сплавы до или после термической обработки. </w:t>
      </w:r>
      <w:r>
        <w:br/>
      </w:r>
      <w:r>
        <w:rPr>
          <w:rFonts w:ascii="Times New Roman"/>
          <w:b w:val="false"/>
          <w:i w:val="false"/>
          <w:color w:val="000000"/>
          <w:sz w:val="28"/>
        </w:rPr>
        <w:t xml:space="preserve">
      1.2. Берилий в следующих видах: металл, сплавы, соединения, содержащие более 50 процентов бериллия по весу, и изделия из них, исключая: </w:t>
      </w:r>
      <w:r>
        <w:br/>
      </w:r>
      <w:r>
        <w:rPr>
          <w:rFonts w:ascii="Times New Roman"/>
          <w:b w:val="false"/>
          <w:i w:val="false"/>
          <w:color w:val="000000"/>
          <w:sz w:val="28"/>
        </w:rPr>
        <w:t xml:space="preserve">
      а) металлические окна для рентгеновских устройств; </w:t>
      </w:r>
      <w:r>
        <w:br/>
      </w:r>
      <w:r>
        <w:rPr>
          <w:rFonts w:ascii="Times New Roman"/>
          <w:b w:val="false"/>
          <w:i w:val="false"/>
          <w:color w:val="000000"/>
          <w:sz w:val="28"/>
        </w:rPr>
        <w:t xml:space="preserve">
      б) окисные формы в готовом изделии или полуфабрикатах, изготовленные для частей электронных компонентов или в качестве подложек для электронных схем. </w:t>
      </w:r>
      <w:r>
        <w:br/>
      </w:r>
      <w:r>
        <w:rPr>
          <w:rFonts w:ascii="Times New Roman"/>
          <w:b w:val="false"/>
          <w:i w:val="false"/>
          <w:color w:val="000000"/>
          <w:sz w:val="28"/>
        </w:rPr>
        <w:t xml:space="preserve">
      Техническое замечание: этот контроль относится к отходам и лому, содержащим бериллий, как описано выше. </w:t>
      </w:r>
      <w:r>
        <w:br/>
      </w:r>
      <w:r>
        <w:rPr>
          <w:rFonts w:ascii="Times New Roman"/>
          <w:b w:val="false"/>
          <w:i w:val="false"/>
          <w:color w:val="000000"/>
          <w:sz w:val="28"/>
        </w:rPr>
        <w:t xml:space="preserve">
      1.3. Висмут высокой чистоты (99,99 процента или выше) c очень низким содержанием серебра (менее 10 частей на миллион). </w:t>
      </w:r>
      <w:r>
        <w:br/>
      </w:r>
      <w:r>
        <w:rPr>
          <w:rFonts w:ascii="Times New Roman"/>
          <w:b w:val="false"/>
          <w:i w:val="false"/>
          <w:color w:val="000000"/>
          <w:sz w:val="28"/>
        </w:rPr>
        <w:t>
</w:t>
      </w:r>
      <w:r>
        <w:rPr>
          <w:rFonts w:ascii="Times New Roman"/>
          <w:b w:val="false"/>
          <w:i w:val="false"/>
          <w:color w:val="000000"/>
          <w:sz w:val="28"/>
        </w:rPr>
        <w:t>
      1.4. Бор и соединения бора, смеси и материалы с введенным бором, в которых содержание изотопа бор-10 превышает 20 процентов по весу от полного содержания бора.</w:t>
      </w:r>
      <w:r>
        <w:br/>
      </w:r>
      <w:r>
        <w:rPr>
          <w:rFonts w:ascii="Times New Roman"/>
          <w:b w:val="false"/>
          <w:i w:val="false"/>
          <w:color w:val="000000"/>
          <w:sz w:val="28"/>
        </w:rPr>
        <w:t>
      1.5. Кальций (высокой чистоты), содержащий менее 1000 частей на миллион по весу металлических примесей, за исключением магния, и менее 10 частей бора.</w:t>
      </w:r>
      <w:r>
        <w:br/>
      </w:r>
      <w:r>
        <w:rPr>
          <w:rFonts w:ascii="Times New Roman"/>
          <w:b w:val="false"/>
          <w:i w:val="false"/>
          <w:color w:val="000000"/>
          <w:sz w:val="28"/>
        </w:rPr>
        <w:t>
      1.6. Трифторид хлора (СIFз).</w:t>
      </w:r>
      <w:r>
        <w:br/>
      </w:r>
      <w:r>
        <w:rPr>
          <w:rFonts w:ascii="Times New Roman"/>
          <w:b w:val="false"/>
          <w:i w:val="false"/>
          <w:color w:val="000000"/>
          <w:sz w:val="28"/>
        </w:rPr>
        <w:t>
      1.7. Тигли, изготовленные из материалов, стойких к воздействию жидких щелочных металлов, включая следующее:</w:t>
      </w:r>
      <w:r>
        <w:br/>
      </w:r>
      <w:r>
        <w:rPr>
          <w:rFonts w:ascii="Times New Roman"/>
          <w:b w:val="false"/>
          <w:i w:val="false"/>
          <w:color w:val="000000"/>
          <w:sz w:val="28"/>
        </w:rPr>
        <w:t>
      а) тигли объемом от 150 мл. до 8 л, изготовленные или облицованные следующими материалами, имеющими чистоту 98 процентов или выше:</w:t>
      </w:r>
      <w:r>
        <w:br/>
      </w:r>
      <w:r>
        <w:rPr>
          <w:rFonts w:ascii="Times New Roman"/>
          <w:b w:val="false"/>
          <w:i w:val="false"/>
          <w:color w:val="000000"/>
          <w:sz w:val="28"/>
        </w:rPr>
        <w:t>
      1) фторид кальция (СаF2)</w:t>
      </w:r>
      <w:r>
        <w:br/>
      </w:r>
      <w:r>
        <w:rPr>
          <w:rFonts w:ascii="Times New Roman"/>
          <w:b w:val="false"/>
          <w:i w:val="false"/>
          <w:color w:val="000000"/>
          <w:sz w:val="28"/>
        </w:rPr>
        <w:t>
      2) цирконат (метацирконат) кальция (Са2ZrОз)</w:t>
      </w:r>
      <w:r>
        <w:br/>
      </w:r>
      <w:r>
        <w:rPr>
          <w:rFonts w:ascii="Times New Roman"/>
          <w:b w:val="false"/>
          <w:i w:val="false"/>
          <w:color w:val="000000"/>
          <w:sz w:val="28"/>
        </w:rPr>
        <w:t>
      3) сульфид церия (Се2Sз)</w:t>
      </w:r>
      <w:r>
        <w:br/>
      </w:r>
      <w:r>
        <w:rPr>
          <w:rFonts w:ascii="Times New Roman"/>
          <w:b w:val="false"/>
          <w:i w:val="false"/>
          <w:color w:val="000000"/>
          <w:sz w:val="28"/>
        </w:rPr>
        <w:t>
      4) окись эрбия (Еr2Оз)</w:t>
      </w:r>
      <w:r>
        <w:br/>
      </w:r>
      <w:r>
        <w:rPr>
          <w:rFonts w:ascii="Times New Roman"/>
          <w:b w:val="false"/>
          <w:i w:val="false"/>
          <w:color w:val="000000"/>
          <w:sz w:val="28"/>
        </w:rPr>
        <w:t>
      5) окись гафния (НfО2)</w:t>
      </w:r>
      <w:r>
        <w:br/>
      </w:r>
      <w:r>
        <w:rPr>
          <w:rFonts w:ascii="Times New Roman"/>
          <w:b w:val="false"/>
          <w:i w:val="false"/>
          <w:color w:val="000000"/>
          <w:sz w:val="28"/>
        </w:rPr>
        <w:t>
      6) окись магния (МgО)</w:t>
      </w:r>
      <w:r>
        <w:br/>
      </w:r>
      <w:r>
        <w:rPr>
          <w:rFonts w:ascii="Times New Roman"/>
          <w:b w:val="false"/>
          <w:i w:val="false"/>
          <w:color w:val="000000"/>
          <w:sz w:val="28"/>
        </w:rPr>
        <w:t>
      7) нитридный сплав ниобий-титан-вольфрам (приблизительно 50 процентов Nb, 30 процентов Тi, 20 процентов W)</w:t>
      </w:r>
      <w:r>
        <w:br/>
      </w:r>
      <w:r>
        <w:rPr>
          <w:rFonts w:ascii="Times New Roman"/>
          <w:b w:val="false"/>
          <w:i w:val="false"/>
          <w:color w:val="000000"/>
          <w:sz w:val="28"/>
        </w:rPr>
        <w:t>
      8) окись иттрия (Y2Оз)</w:t>
      </w:r>
      <w:r>
        <w:br/>
      </w:r>
      <w:r>
        <w:rPr>
          <w:rFonts w:ascii="Times New Roman"/>
          <w:b w:val="false"/>
          <w:i w:val="false"/>
          <w:color w:val="000000"/>
          <w:sz w:val="28"/>
        </w:rPr>
        <w:t xml:space="preserve">
      9) окись циркония (ZrO2) </w:t>
      </w:r>
      <w:r>
        <w:br/>
      </w:r>
      <w:r>
        <w:rPr>
          <w:rFonts w:ascii="Times New Roman"/>
          <w:b w:val="false"/>
          <w:i w:val="false"/>
          <w:color w:val="000000"/>
          <w:sz w:val="28"/>
        </w:rPr>
        <w:t xml:space="preserve">
      б) тигли объемом от 50 мл до 2 л, изготовленные или облицованные танталом, имеющим чистоту 99,9 процента и выше; </w:t>
      </w:r>
      <w:r>
        <w:br/>
      </w:r>
      <w:r>
        <w:rPr>
          <w:rFonts w:ascii="Times New Roman"/>
          <w:b w:val="false"/>
          <w:i w:val="false"/>
          <w:color w:val="000000"/>
          <w:sz w:val="28"/>
        </w:rPr>
        <w:t xml:space="preserve">
      в) тигли объемом от 50 мл до 2 л, изготовленные или облицованные танталом (имеющим чистоту 98 процентов или выше), покрытые карбидом, нитридом или боридом тантала (или любой их комбинацией). </w:t>
      </w:r>
      <w:r>
        <w:br/>
      </w:r>
      <w:r>
        <w:rPr>
          <w:rFonts w:ascii="Times New Roman"/>
          <w:b w:val="false"/>
          <w:i w:val="false"/>
          <w:color w:val="000000"/>
          <w:sz w:val="28"/>
        </w:rPr>
        <w:t xml:space="preserve">
      1.8. а) углеродные или арамидные "волокнистые и нитеподобные" материалы, имеющие "удельный модуль" (12,7х10*6) м и выше или "удельную прочность на растяжение" (23,5х10*4) м и выше; </w:t>
      </w:r>
      <w:r>
        <w:br/>
      </w:r>
      <w:r>
        <w:rPr>
          <w:rFonts w:ascii="Times New Roman"/>
          <w:b w:val="false"/>
          <w:i w:val="false"/>
          <w:color w:val="000000"/>
          <w:sz w:val="28"/>
        </w:rPr>
        <w:t xml:space="preserve">
      б) стеклообразные "волокнистые и нитеподобные" материалы, имеющие "удельный модуль" (3,18х10*6) м и выше или "удельную прочность на растяжение" (7,62х10*4) м и выше; </w:t>
      </w:r>
      <w:r>
        <w:br/>
      </w:r>
      <w:r>
        <w:rPr>
          <w:rFonts w:ascii="Times New Roman"/>
          <w:b w:val="false"/>
          <w:i w:val="false"/>
          <w:color w:val="000000"/>
          <w:sz w:val="28"/>
        </w:rPr>
        <w:t xml:space="preserve">
      в) трубы из композитивных материалов с внутренним диаметром от 75 мм (3 дюйма) до 400 мм (16 дюймов), изготовленные из "волокнистых и нитеподобных" материалов, указанных в п.1.8 а) выше. </w:t>
      </w:r>
      <w:r>
        <w:br/>
      </w:r>
      <w:r>
        <w:rPr>
          <w:rFonts w:ascii="Times New Roman"/>
          <w:b w:val="false"/>
          <w:i w:val="false"/>
          <w:color w:val="000000"/>
          <w:sz w:val="28"/>
        </w:rPr>
        <w:t xml:space="preserve">
      Технические замечания: </w:t>
      </w:r>
      <w:r>
        <w:br/>
      </w:r>
      <w:r>
        <w:rPr>
          <w:rFonts w:ascii="Times New Roman"/>
          <w:b w:val="false"/>
          <w:i w:val="false"/>
          <w:color w:val="000000"/>
          <w:sz w:val="28"/>
        </w:rPr>
        <w:t xml:space="preserve">
      а) термин "волокнистные и нитеподобные материалы" включает непрерывные моноволоконные нити, непрерывные жгуты и ленты; </w:t>
      </w:r>
      <w:r>
        <w:br/>
      </w:r>
      <w:r>
        <w:rPr>
          <w:rFonts w:ascii="Times New Roman"/>
          <w:b w:val="false"/>
          <w:i w:val="false"/>
          <w:color w:val="000000"/>
          <w:sz w:val="28"/>
        </w:rPr>
        <w:t xml:space="preserve">
      б) "удельный модуль" - это модуль Юнга в Н/м2, деленный на удельный вес в Н/мЗ, измеренный при температуре 23+/-2С и относительной влажности 50+/-5 процентов; </w:t>
      </w:r>
      <w:r>
        <w:br/>
      </w:r>
      <w:r>
        <w:rPr>
          <w:rFonts w:ascii="Times New Roman"/>
          <w:b w:val="false"/>
          <w:i w:val="false"/>
          <w:color w:val="000000"/>
          <w:sz w:val="28"/>
        </w:rPr>
        <w:t xml:space="preserve">
      с) "удельная прочность на растяжение" - это предельная прочность на растяжение в Н/м2, деленная на удельный вес в Н/мЗ, измеренная при температуре 23+/-2С и относительной влажности 50+/-5 процентов. </w:t>
      </w:r>
      <w:r>
        <w:br/>
      </w:r>
      <w:r>
        <w:rPr>
          <w:rFonts w:ascii="Times New Roman"/>
          <w:b w:val="false"/>
          <w:i w:val="false"/>
          <w:color w:val="000000"/>
          <w:sz w:val="28"/>
        </w:rPr>
        <w:t xml:space="preserve">
      1.9. Гафний в следующих видах: металл, сплавы и соединения, содержащие более 60 процентов гафния по весу, и изделия из них. </w:t>
      </w:r>
      <w:r>
        <w:br/>
      </w:r>
      <w:r>
        <w:rPr>
          <w:rFonts w:ascii="Times New Roman"/>
          <w:b w:val="false"/>
          <w:i w:val="false"/>
          <w:color w:val="000000"/>
          <w:sz w:val="28"/>
        </w:rPr>
        <w:t xml:space="preserve">
      1.10. Литий (обогащенный изотопом литий-6) в следующих видах: </w:t>
      </w:r>
      <w:r>
        <w:br/>
      </w:r>
      <w:r>
        <w:rPr>
          <w:rFonts w:ascii="Times New Roman"/>
          <w:b w:val="false"/>
          <w:i w:val="false"/>
          <w:color w:val="000000"/>
          <w:sz w:val="28"/>
        </w:rPr>
        <w:t xml:space="preserve">
      а) гидрид лития или сплавы, содержащие литий, обогащенный изотопом литий-6 в концентрации выше естественного содержания (7,5 атомного процента); </w:t>
      </w:r>
      <w:r>
        <w:br/>
      </w:r>
      <w:r>
        <w:rPr>
          <w:rFonts w:ascii="Times New Roman"/>
          <w:b w:val="false"/>
          <w:i w:val="false"/>
          <w:color w:val="000000"/>
          <w:sz w:val="28"/>
        </w:rPr>
        <w:t xml:space="preserve">
      б) любые другие материалы, содержащие литий, обогащенный изотопом литий-6 (включая соединения, смеси и концентраты), кроме лития-6, находящегося в термолюминисцентных дозиметрах. </w:t>
      </w:r>
      <w:r>
        <w:br/>
      </w:r>
      <w:r>
        <w:rPr>
          <w:rFonts w:ascii="Times New Roman"/>
          <w:b w:val="false"/>
          <w:i w:val="false"/>
          <w:color w:val="000000"/>
          <w:sz w:val="28"/>
        </w:rPr>
        <w:t xml:space="preserve">
      1.11. Магний (высокой чистоты), содержащий менее 200 частей на миллион по весу металлических примесей, кроме кальция, и менее 10 частей бора. </w:t>
      </w:r>
      <w:r>
        <w:br/>
      </w:r>
      <w:r>
        <w:rPr>
          <w:rFonts w:ascii="Times New Roman"/>
          <w:b w:val="false"/>
          <w:i w:val="false"/>
          <w:color w:val="000000"/>
          <w:sz w:val="28"/>
        </w:rPr>
        <w:t xml:space="preserve">
      1.12. Мартенситно-стареющая сталь с пределом прочности на растяжение 2050 МПа (2,050х10*9 Н/м2) (300000 фунт/кв.дюйм) или выше при температуре 293 К (20 С), за исключением изделий, в которых ни один из линейных размеров не превышает 75 мм. </w:t>
      </w:r>
      <w:r>
        <w:br/>
      </w:r>
      <w:r>
        <w:rPr>
          <w:rFonts w:ascii="Times New Roman"/>
          <w:b w:val="false"/>
          <w:i w:val="false"/>
          <w:color w:val="000000"/>
          <w:sz w:val="28"/>
        </w:rPr>
        <w:t xml:space="preserve">
      Техническое замечание: фраза "сталь с..." подразумевает мартенситно-стареющую сталь до и после термической обработки. </w:t>
      </w:r>
      <w:r>
        <w:br/>
      </w:r>
      <w:r>
        <w:rPr>
          <w:rFonts w:ascii="Times New Roman"/>
          <w:b w:val="false"/>
          <w:i w:val="false"/>
          <w:color w:val="000000"/>
          <w:sz w:val="28"/>
        </w:rPr>
        <w:t xml:space="preserve">
      1.13. Радий-226, кроме радия, содержащегося в медицинских приборах. </w:t>
      </w:r>
      <w:r>
        <w:br/>
      </w:r>
      <w:r>
        <w:rPr>
          <w:rFonts w:ascii="Times New Roman"/>
          <w:b w:val="false"/>
          <w:i w:val="false"/>
          <w:color w:val="000000"/>
          <w:sz w:val="28"/>
        </w:rPr>
        <w:t xml:space="preserve">
      1.14. Сплавы титана с пределом прочности на растяжение 900 МПа (0,9х10*9 Н/м2) (130500 фунт/кв.дюйм) или выше при 293 К (20 С) в виде труб или стержней (включая поковки) с внешними диаметрами более 75 мм (3 дюйма). </w:t>
      </w:r>
      <w:r>
        <w:br/>
      </w:r>
      <w:r>
        <w:rPr>
          <w:rFonts w:ascii="Times New Roman"/>
          <w:b w:val="false"/>
          <w:i w:val="false"/>
          <w:color w:val="000000"/>
          <w:sz w:val="28"/>
        </w:rPr>
        <w:t xml:space="preserve">
      Техническое замечание: фраза "титана с..." подразумевает титан до и после термической обработки. </w:t>
      </w:r>
      <w:r>
        <w:br/>
      </w:r>
      <w:r>
        <w:rPr>
          <w:rFonts w:ascii="Times New Roman"/>
          <w:b w:val="false"/>
          <w:i w:val="false"/>
          <w:color w:val="000000"/>
          <w:sz w:val="28"/>
        </w:rPr>
        <w:t xml:space="preserve">
      1.15. Вольфрам, включая: изделия, изготовленные из вольфрама, карбида вольфрама или сплавов вольфрама, содержащие более 90 процентов вольфрама массой более 20 кг, имеющие форму полого симметричного цилиндра (включая сегменты цилиндра) с внутренним диаметром более 100 мм (4 дюйма), но менее 300 мм (12 дюймов), за исключением деталей, специально изготовленных для использования в коллиматорах гамма-излучения. </w:t>
      </w:r>
      <w:r>
        <w:br/>
      </w:r>
      <w:r>
        <w:rPr>
          <w:rFonts w:ascii="Times New Roman"/>
          <w:b w:val="false"/>
          <w:i w:val="false"/>
          <w:color w:val="000000"/>
          <w:sz w:val="28"/>
        </w:rPr>
        <w:t xml:space="preserve">
      1.16. Цирконий, включая: металл, сплавы, содержащие более 50 процентов циркония по весу, и соединения, в которых отношение содержания гафния к содержанию циркония составляет менее 1:500 по весу, и изделия из них, за исключением циркония в виде фольги толщиной не выше 0,10 мм (0,004 дюйма). </w:t>
      </w:r>
      <w:r>
        <w:br/>
      </w:r>
      <w:r>
        <w:rPr>
          <w:rFonts w:ascii="Times New Roman"/>
          <w:b w:val="false"/>
          <w:i w:val="false"/>
          <w:color w:val="000000"/>
          <w:sz w:val="28"/>
        </w:rPr>
        <w:t xml:space="preserve">
      Техническое замечание: это положение относится к отходам и лому, содержащим цирконий в определенных здесь количествах. </w:t>
      </w:r>
      <w:r>
        <w:br/>
      </w:r>
      <w:r>
        <w:rPr>
          <w:rFonts w:ascii="Times New Roman"/>
          <w:b w:val="false"/>
          <w:i w:val="false"/>
          <w:color w:val="000000"/>
          <w:sz w:val="28"/>
        </w:rPr>
        <w:t>
</w:t>
      </w:r>
      <w:r>
        <w:rPr>
          <w:rFonts w:ascii="Times New Roman"/>
          <w:b w:val="false"/>
          <w:i w:val="false"/>
          <w:color w:val="000000"/>
          <w:sz w:val="28"/>
        </w:rPr>
        <w:t>
Приложение N 3</w:t>
      </w:r>
      <w:r>
        <w:br/>
      </w:r>
      <w:r>
        <w:rPr>
          <w:rFonts w:ascii="Times New Roman"/>
          <w:b w:val="false"/>
          <w:i w:val="false"/>
          <w:color w:val="000000"/>
          <w:sz w:val="28"/>
        </w:rPr>
        <w:t>
                                к Положению об экспорте и импорте</w:t>
      </w:r>
      <w:r>
        <w:br/>
      </w:r>
      <w:r>
        <w:rPr>
          <w:rFonts w:ascii="Times New Roman"/>
          <w:b w:val="false"/>
          <w:i w:val="false"/>
          <w:color w:val="000000"/>
          <w:sz w:val="28"/>
        </w:rPr>
        <w:t>
                                ядерных материалов, технологий,</w:t>
      </w:r>
      <w:r>
        <w:br/>
      </w:r>
      <w:r>
        <w:rPr>
          <w:rFonts w:ascii="Times New Roman"/>
          <w:b w:val="false"/>
          <w:i w:val="false"/>
          <w:color w:val="000000"/>
          <w:sz w:val="28"/>
        </w:rPr>
        <w:t>
                                оборудования, установок, специальных</w:t>
      </w:r>
      <w:r>
        <w:br/>
      </w:r>
      <w:r>
        <w:rPr>
          <w:rFonts w:ascii="Times New Roman"/>
          <w:b w:val="false"/>
          <w:i w:val="false"/>
          <w:color w:val="000000"/>
          <w:sz w:val="28"/>
        </w:rPr>
        <w:t>
                                неядерных материалов, оборудования,</w:t>
      </w:r>
      <w:r>
        <w:br/>
      </w:r>
      <w:r>
        <w:rPr>
          <w:rFonts w:ascii="Times New Roman"/>
          <w:b w:val="false"/>
          <w:i w:val="false"/>
          <w:color w:val="000000"/>
          <w:sz w:val="28"/>
        </w:rPr>
        <w:t>
                                материалов и технологий двойного</w:t>
      </w:r>
      <w:r>
        <w:br/>
      </w:r>
      <w:r>
        <w:rPr>
          <w:rFonts w:ascii="Times New Roman"/>
          <w:b w:val="false"/>
          <w:i w:val="false"/>
          <w:color w:val="000000"/>
          <w:sz w:val="28"/>
        </w:rPr>
        <w:t>
                                назначения, источников радиоактивного</w:t>
      </w:r>
      <w:r>
        <w:br/>
      </w:r>
      <w:r>
        <w:rPr>
          <w:rFonts w:ascii="Times New Roman"/>
          <w:b w:val="false"/>
          <w:i w:val="false"/>
          <w:color w:val="000000"/>
          <w:sz w:val="28"/>
        </w:rPr>
        <w:t>
                                излучения и изотопной продукции</w:t>
      </w:r>
    </w:p>
    <w:bookmarkEnd w:id="0"/>
    <w:bookmarkStart w:name="z13" w:id="1"/>
    <w:p>
      <w:pPr>
        <w:spacing w:after="0"/>
        <w:ind w:left="0"/>
        <w:jc w:val="both"/>
      </w:pPr>
      <w:r>
        <w:rPr>
          <w:rFonts w:ascii="Times New Roman"/>
          <w:b w:val="false"/>
          <w:i w:val="false"/>
          <w:color w:val="000000"/>
          <w:sz w:val="28"/>
        </w:rPr>
        <w:t>
              Ядерные, специальные неядерные материалы,</w:t>
      </w:r>
      <w:r>
        <w:br/>
      </w:r>
      <w:r>
        <w:rPr>
          <w:rFonts w:ascii="Times New Roman"/>
          <w:b w:val="false"/>
          <w:i w:val="false"/>
          <w:color w:val="000000"/>
          <w:sz w:val="28"/>
        </w:rPr>
        <w:t>
              редкоземельные элементы и редкие металлы,</w:t>
      </w:r>
      <w:r>
        <w:br/>
      </w:r>
      <w:r>
        <w:rPr>
          <w:rFonts w:ascii="Times New Roman"/>
          <w:b w:val="false"/>
          <w:i w:val="false"/>
          <w:color w:val="000000"/>
          <w:sz w:val="28"/>
        </w:rPr>
        <w:t>
              металлы платиновой группы, радиоактивные</w:t>
      </w:r>
      <w:r>
        <w:br/>
      </w:r>
      <w:r>
        <w:rPr>
          <w:rFonts w:ascii="Times New Roman"/>
          <w:b w:val="false"/>
          <w:i w:val="false"/>
          <w:color w:val="000000"/>
          <w:sz w:val="28"/>
        </w:rPr>
        <w:t>
              элементы, по которым делается исключение</w:t>
      </w:r>
      <w:r>
        <w:br/>
      </w:r>
      <w:r>
        <w:rPr>
          <w:rFonts w:ascii="Times New Roman"/>
          <w:b w:val="false"/>
          <w:i w:val="false"/>
          <w:color w:val="000000"/>
          <w:sz w:val="28"/>
        </w:rPr>
        <w:t>
                        из пункта 6 Положения</w:t>
      </w:r>
    </w:p>
    <w:bookmarkEnd w:id="1"/>
    <w:bookmarkStart w:name="z14" w:id="2"/>
    <w:p>
      <w:pPr>
        <w:spacing w:after="0"/>
        <w:ind w:left="0"/>
        <w:jc w:val="both"/>
      </w:pPr>
      <w:r>
        <w:rPr>
          <w:rFonts w:ascii="Times New Roman"/>
          <w:b w:val="false"/>
          <w:i w:val="false"/>
          <w:color w:val="000000"/>
          <w:sz w:val="28"/>
        </w:rPr>
        <w:t>      1. Ядерные материалы:</w:t>
      </w:r>
      <w:r>
        <w:br/>
      </w:r>
      <w:r>
        <w:rPr>
          <w:rFonts w:ascii="Times New Roman"/>
          <w:b w:val="false"/>
          <w:i w:val="false"/>
          <w:color w:val="000000"/>
          <w:sz w:val="28"/>
        </w:rPr>
        <w:t>
      Количества, не превышающие для отдельной страны-получателя в течение календарного года, пределы, указанные в подпункте "а", и материал, указанный в подпункте "б".</w:t>
      </w:r>
      <w:r>
        <w:br/>
      </w:r>
      <w:r>
        <w:rPr>
          <w:rFonts w:ascii="Times New Roman"/>
          <w:b w:val="false"/>
          <w:i w:val="false"/>
          <w:color w:val="000000"/>
          <w:sz w:val="28"/>
        </w:rPr>
        <w:t>
      а) обогащенный уран, включая уран-233 - 50 эффективных граммов (вес в эффективных граммах получается умножением веса урана в граммах на квадрат обогащения),</w:t>
      </w:r>
      <w:r>
        <w:br/>
      </w:r>
      <w:r>
        <w:rPr>
          <w:rFonts w:ascii="Times New Roman"/>
          <w:b w:val="false"/>
          <w:i w:val="false"/>
          <w:color w:val="000000"/>
          <w:sz w:val="28"/>
        </w:rPr>
        <w:t>
      плутоний - 15 г,</w:t>
      </w:r>
      <w:r>
        <w:br/>
      </w:r>
      <w:r>
        <w:rPr>
          <w:rFonts w:ascii="Times New Roman"/>
          <w:b w:val="false"/>
          <w:i w:val="false"/>
          <w:color w:val="000000"/>
          <w:sz w:val="28"/>
        </w:rPr>
        <w:t>
      природный уран - 500 кг,</w:t>
      </w:r>
      <w:r>
        <w:br/>
      </w:r>
      <w:r>
        <w:rPr>
          <w:rFonts w:ascii="Times New Roman"/>
          <w:b w:val="false"/>
          <w:i w:val="false"/>
          <w:color w:val="000000"/>
          <w:sz w:val="28"/>
        </w:rPr>
        <w:t>
      обедненный уран - 1000 кг,</w:t>
      </w:r>
      <w:r>
        <w:br/>
      </w:r>
      <w:r>
        <w:rPr>
          <w:rFonts w:ascii="Times New Roman"/>
          <w:b w:val="false"/>
          <w:i w:val="false"/>
          <w:color w:val="000000"/>
          <w:sz w:val="28"/>
        </w:rPr>
        <w:t>
      торий - 1000 кг.</w:t>
      </w:r>
      <w:r>
        <w:br/>
      </w:r>
      <w:r>
        <w:rPr>
          <w:rFonts w:ascii="Times New Roman"/>
          <w:b w:val="false"/>
          <w:i w:val="false"/>
          <w:color w:val="000000"/>
          <w:sz w:val="28"/>
        </w:rPr>
        <w:t>
      б) плутоний с изотопной концентрацией плутония-238 свыше 80 процентов.</w:t>
      </w:r>
      <w:r>
        <w:br/>
      </w:r>
      <w:r>
        <w:rPr>
          <w:rFonts w:ascii="Times New Roman"/>
          <w:b w:val="false"/>
          <w:i w:val="false"/>
          <w:color w:val="000000"/>
          <w:sz w:val="28"/>
        </w:rPr>
        <w:t xml:space="preserve">
      2. Специальные неядерные материалы: </w:t>
      </w:r>
      <w:r>
        <w:br/>
      </w:r>
      <w:r>
        <w:rPr>
          <w:rFonts w:ascii="Times New Roman"/>
          <w:b w:val="false"/>
          <w:i w:val="false"/>
          <w:color w:val="000000"/>
          <w:sz w:val="28"/>
        </w:rPr>
        <w:t xml:space="preserve">
      а) дейтерий, тяжелая вода и другие соединения дейтерия: не более 40 кг атомов дейтерия (200 кг тяжелой воды) для отдельной страны-получателя в течение календарного года; </w:t>
      </w:r>
      <w:r>
        <w:br/>
      </w:r>
      <w:r>
        <w:rPr>
          <w:rFonts w:ascii="Times New Roman"/>
          <w:b w:val="false"/>
          <w:i w:val="false"/>
          <w:color w:val="000000"/>
          <w:sz w:val="28"/>
        </w:rPr>
        <w:t xml:space="preserve">
      б) ядерно-чистый графит: </w:t>
      </w:r>
      <w:r>
        <w:br/>
      </w:r>
      <w:r>
        <w:rPr>
          <w:rFonts w:ascii="Times New Roman"/>
          <w:b w:val="false"/>
          <w:i w:val="false"/>
          <w:color w:val="000000"/>
          <w:sz w:val="28"/>
        </w:rPr>
        <w:t xml:space="preserve">
      не более 15 метрических тонн для отдельной страны-получателя в течение календарного года; </w:t>
      </w:r>
      <w:r>
        <w:br/>
      </w:r>
      <w:r>
        <w:rPr>
          <w:rFonts w:ascii="Times New Roman"/>
          <w:b w:val="false"/>
          <w:i w:val="false"/>
          <w:color w:val="000000"/>
          <w:sz w:val="28"/>
        </w:rPr>
        <w:t xml:space="preserve">
      в) материалы для изготовления пористых фильтров по пункту </w:t>
      </w:r>
      <w:r>
        <w:br/>
      </w:r>
      <w:r>
        <w:rPr>
          <w:rFonts w:ascii="Times New Roman"/>
          <w:b w:val="false"/>
          <w:i w:val="false"/>
          <w:color w:val="000000"/>
          <w:sz w:val="28"/>
        </w:rPr>
        <w:t xml:space="preserve">
3.4.3 приложения N 1: </w:t>
      </w:r>
      <w:r>
        <w:br/>
      </w:r>
      <w:r>
        <w:rPr>
          <w:rFonts w:ascii="Times New Roman"/>
          <w:b w:val="false"/>
          <w:i w:val="false"/>
          <w:color w:val="000000"/>
          <w:sz w:val="28"/>
        </w:rPr>
        <w:t xml:space="preserve">
      не более 5 метрических тонн для отдельной страны-получателя в течение одного календарного года. </w:t>
      </w:r>
      <w:r>
        <w:br/>
      </w:r>
      <w:r>
        <w:rPr>
          <w:rFonts w:ascii="Times New Roman"/>
          <w:b w:val="false"/>
          <w:i w:val="false"/>
          <w:color w:val="000000"/>
          <w:sz w:val="28"/>
        </w:rPr>
        <w:t xml:space="preserve">
      3. Редкоземельные элементы: скандий (Ss), иттрий (Y), лантан (Lа), церий (Се), празеодим (Рr), неодим (Nd), прометий (Рм), самарий (Sм), европий (Еu), гадолиний (Gd), тербий (Тb), диспрозий (Dу), гольмий (Но), эрбий (Еr), тулий (Тм), иттербий (Yb), лютеций (Lu) - металл, сплавы и соединения, включая оксиды. </w:t>
      </w:r>
      <w:r>
        <w:br/>
      </w:r>
      <w:r>
        <w:rPr>
          <w:rFonts w:ascii="Times New Roman"/>
          <w:b w:val="false"/>
          <w:i w:val="false"/>
          <w:color w:val="000000"/>
          <w:sz w:val="28"/>
        </w:rPr>
        <w:t xml:space="preserve">
      4. Редкие металлы: литий (Li), бериллий (Ве), ванадий (V), галий (Gа), германий (Gе), селен (Sе), рубидий (Rb), цирконий (Zr), ниобий (Nb), молибден (Мо), индий (In), теллур (Те), цезий (Сs), гафний (Нf), тантал (Та), вольфрам (W), рений (Rе), таллий (TL) - металл, сплавы и соединения, включая оксиды. </w:t>
      </w:r>
      <w:r>
        <w:br/>
      </w:r>
      <w:r>
        <w:rPr>
          <w:rFonts w:ascii="Times New Roman"/>
          <w:b w:val="false"/>
          <w:i w:val="false"/>
          <w:color w:val="000000"/>
          <w:sz w:val="28"/>
        </w:rPr>
        <w:t xml:space="preserve">
      5. Металлы платиновой группы: рутений (Ru), родий (Rh), палладий (Рd), осмий (Оs), иридий (Ir), платина (Pt) - металл, сплавы и соединения, включая оксиды. </w:t>
      </w:r>
      <w:r>
        <w:br/>
      </w:r>
      <w:r>
        <w:rPr>
          <w:rFonts w:ascii="Times New Roman"/>
          <w:b w:val="false"/>
          <w:i w:val="false"/>
          <w:color w:val="000000"/>
          <w:sz w:val="28"/>
        </w:rPr>
        <w:t xml:space="preserve">
      6. Радиоактивные элементы: полоний (Ро), радий (Rа), актиний (Ас), торий (Тh), протактиний (Ра), уран (U), трансурановые элементы - металл, сплавы и соединения, включая оксиды. </w:t>
      </w:r>
      <w:r>
        <w:br/>
      </w:r>
      <w:r>
        <w:rPr>
          <w:rFonts w:ascii="Times New Roman"/>
          <w:b w:val="false"/>
          <w:i w:val="false"/>
          <w:color w:val="000000"/>
          <w:sz w:val="28"/>
        </w:rPr>
        <w:t>
Приложение N 4</w:t>
      </w:r>
      <w:r>
        <w:br/>
      </w:r>
      <w:r>
        <w:rPr>
          <w:rFonts w:ascii="Times New Roman"/>
          <w:b w:val="false"/>
          <w:i w:val="false"/>
          <w:color w:val="000000"/>
          <w:sz w:val="28"/>
        </w:rPr>
        <w:t>
                                к Положению об экспорте и импорте</w:t>
      </w:r>
      <w:r>
        <w:br/>
      </w:r>
      <w:r>
        <w:rPr>
          <w:rFonts w:ascii="Times New Roman"/>
          <w:b w:val="false"/>
          <w:i w:val="false"/>
          <w:color w:val="000000"/>
          <w:sz w:val="28"/>
        </w:rPr>
        <w:t>
                                ядерных материалов, технологий,</w:t>
      </w:r>
      <w:r>
        <w:br/>
      </w:r>
      <w:r>
        <w:rPr>
          <w:rFonts w:ascii="Times New Roman"/>
          <w:b w:val="false"/>
          <w:i w:val="false"/>
          <w:color w:val="000000"/>
          <w:sz w:val="28"/>
        </w:rPr>
        <w:t>
                                оборудования, установок, специальных</w:t>
      </w:r>
      <w:r>
        <w:br/>
      </w:r>
      <w:r>
        <w:rPr>
          <w:rFonts w:ascii="Times New Roman"/>
          <w:b w:val="false"/>
          <w:i w:val="false"/>
          <w:color w:val="000000"/>
          <w:sz w:val="28"/>
        </w:rPr>
        <w:t>
                                неядерных материалов, оборудования,</w:t>
      </w:r>
      <w:r>
        <w:br/>
      </w:r>
      <w:r>
        <w:rPr>
          <w:rFonts w:ascii="Times New Roman"/>
          <w:b w:val="false"/>
          <w:i w:val="false"/>
          <w:color w:val="000000"/>
          <w:sz w:val="28"/>
        </w:rPr>
        <w:t>
                                материалов и технологий двойного</w:t>
      </w:r>
      <w:r>
        <w:br/>
      </w:r>
      <w:r>
        <w:rPr>
          <w:rFonts w:ascii="Times New Roman"/>
          <w:b w:val="false"/>
          <w:i w:val="false"/>
          <w:color w:val="000000"/>
          <w:sz w:val="28"/>
        </w:rPr>
        <w:t>
                                назначения, источников радиоактивного</w:t>
      </w:r>
      <w:r>
        <w:br/>
      </w:r>
      <w:r>
        <w:rPr>
          <w:rFonts w:ascii="Times New Roman"/>
          <w:b w:val="false"/>
          <w:i w:val="false"/>
          <w:color w:val="000000"/>
          <w:sz w:val="28"/>
        </w:rPr>
        <w:t>
                                излучения и изотопной продукции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Направление информации по ядерному </w:t>
      </w:r>
      <w:r>
        <w:br/>
      </w:r>
      <w:r>
        <w:rPr>
          <w:rFonts w:ascii="Times New Roman"/>
          <w:b w:val="false"/>
          <w:i w:val="false"/>
          <w:color w:val="000000"/>
          <w:sz w:val="28"/>
        </w:rPr>
        <w:t xml:space="preserve">
                      экспорту и импорту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Предприятия и организации, осуществляющие поставки на экспорт и получающие по импорту ядерные материалы и специальные неядерные материалы, а также осуществляющие экспорт технологии, оборудования и установок, самостоятельно или через внешнеторговые организации направляют уведомления в Агентство по атомной энергии Республики Казахстан по адресу: </w:t>
      </w:r>
      <w:r>
        <w:br/>
      </w:r>
      <w:r>
        <w:rPr>
          <w:rFonts w:ascii="Times New Roman"/>
          <w:b w:val="false"/>
          <w:i w:val="false"/>
          <w:color w:val="000000"/>
          <w:sz w:val="28"/>
        </w:rPr>
        <w:t xml:space="preserve">
                      480091, г.Алматы, </w:t>
      </w:r>
      <w:r>
        <w:br/>
      </w:r>
      <w:r>
        <w:rPr>
          <w:rFonts w:ascii="Times New Roman"/>
          <w:b w:val="false"/>
          <w:i w:val="false"/>
          <w:color w:val="000000"/>
          <w:sz w:val="28"/>
        </w:rPr>
        <w:t xml:space="preserve">
                      пл.Республики, 4, </w:t>
      </w:r>
      <w:r>
        <w:br/>
      </w:r>
      <w:r>
        <w:rPr>
          <w:rFonts w:ascii="Times New Roman"/>
          <w:b w:val="false"/>
          <w:i w:val="false"/>
          <w:color w:val="000000"/>
          <w:sz w:val="28"/>
        </w:rPr>
        <w:t>
                      Агентство по атомной энергии Республики Казахстан</w:t>
      </w:r>
      <w:r>
        <w:br/>
      </w:r>
      <w:r>
        <w:rPr>
          <w:rFonts w:ascii="Times New Roman"/>
          <w:b w:val="false"/>
          <w:i w:val="false"/>
          <w:color w:val="000000"/>
          <w:sz w:val="28"/>
        </w:rPr>
        <w:t xml:space="preserve">
                      Телефоны: (3272) 62-53-03, 62-60-40 </w:t>
      </w:r>
      <w:r>
        <w:br/>
      </w:r>
      <w:r>
        <w:rPr>
          <w:rFonts w:ascii="Times New Roman"/>
          <w:b w:val="false"/>
          <w:i w:val="false"/>
          <w:color w:val="000000"/>
          <w:sz w:val="28"/>
        </w:rPr>
        <w:t xml:space="preserve">
                      Телефакс: (3272) 62-53-03 </w:t>
      </w:r>
      <w:r>
        <w:br/>
      </w:r>
      <w:r>
        <w:rPr>
          <w:rFonts w:ascii="Times New Roman"/>
          <w:b w:val="false"/>
          <w:i w:val="false"/>
          <w:color w:val="000000"/>
          <w:sz w:val="28"/>
        </w:rPr>
        <w:t xml:space="preserve">
      2. Уведомление об экспорте или импорте ядерных материалов направляется в Агентство по атомной энергии Республики Казахстан не позднее 5 дней после фактической даты отправки или получения партии материала. Для уведомлений используются стандартные формы, приобретаемые заблаговременно в Агентстве атомной энергии Республики Казахстан вместе с инструкцией для их заполнения. </w:t>
      </w:r>
      <w:r>
        <w:br/>
      </w:r>
      <w:r>
        <w:rPr>
          <w:rFonts w:ascii="Times New Roman"/>
          <w:b w:val="false"/>
          <w:i w:val="false"/>
          <w:color w:val="000000"/>
          <w:sz w:val="28"/>
        </w:rPr>
        <w:t xml:space="preserve">
      3. Уведомление об экспорте или импорте специальных неядерных материалов направляется в Агентство по атомной энергии Республики Казахстан не позднее 5 дней после фактической даты отгрузки или получения партии материала с указанием следующей информации: </w:t>
      </w:r>
      <w:r>
        <w:br/>
      </w:r>
      <w:r>
        <w:rPr>
          <w:rFonts w:ascii="Times New Roman"/>
          <w:b w:val="false"/>
          <w:i w:val="false"/>
          <w:color w:val="000000"/>
          <w:sz w:val="28"/>
        </w:rPr>
        <w:t xml:space="preserve">
      уведомление об экспорте (импорте) </w:t>
      </w:r>
      <w:r>
        <w:br/>
      </w:r>
      <w:r>
        <w:rPr>
          <w:rFonts w:ascii="Times New Roman"/>
          <w:b w:val="false"/>
          <w:i w:val="false"/>
          <w:color w:val="000000"/>
          <w:sz w:val="28"/>
        </w:rPr>
        <w:t xml:space="preserve">
      - название (номер) партии материала </w:t>
      </w:r>
      <w:r>
        <w:br/>
      </w:r>
      <w:r>
        <w:rPr>
          <w:rFonts w:ascii="Times New Roman"/>
          <w:b w:val="false"/>
          <w:i w:val="false"/>
          <w:color w:val="000000"/>
          <w:sz w:val="28"/>
        </w:rPr>
        <w:t xml:space="preserve">
      - вес материала </w:t>
      </w:r>
      <w:r>
        <w:br/>
      </w:r>
      <w:r>
        <w:rPr>
          <w:rFonts w:ascii="Times New Roman"/>
          <w:b w:val="false"/>
          <w:i w:val="false"/>
          <w:color w:val="000000"/>
          <w:sz w:val="28"/>
        </w:rPr>
        <w:t xml:space="preserve">
      - отправитель (страна и организация) </w:t>
      </w:r>
      <w:r>
        <w:br/>
      </w:r>
      <w:r>
        <w:rPr>
          <w:rFonts w:ascii="Times New Roman"/>
          <w:b w:val="false"/>
          <w:i w:val="false"/>
          <w:color w:val="000000"/>
          <w:sz w:val="28"/>
        </w:rPr>
        <w:t xml:space="preserve">
      - получатель (страна и организация) </w:t>
      </w:r>
      <w:r>
        <w:br/>
      </w:r>
      <w:r>
        <w:rPr>
          <w:rFonts w:ascii="Times New Roman"/>
          <w:b w:val="false"/>
          <w:i w:val="false"/>
          <w:color w:val="000000"/>
          <w:sz w:val="28"/>
        </w:rPr>
        <w:t xml:space="preserve">
      - дата отправки (для экспорта) или получения (для импорта). </w:t>
      </w:r>
      <w:r>
        <w:br/>
      </w:r>
      <w:r>
        <w:rPr>
          <w:rFonts w:ascii="Times New Roman"/>
          <w:b w:val="false"/>
          <w:i w:val="false"/>
          <w:color w:val="000000"/>
          <w:sz w:val="28"/>
        </w:rPr>
        <w:t>
</w:t>
      </w:r>
      <w:r>
        <w:rPr>
          <w:rFonts w:ascii="Times New Roman"/>
          <w:b w:val="false"/>
          <w:i w:val="false"/>
          <w:color w:val="000000"/>
          <w:sz w:val="28"/>
        </w:rPr>
        <w:t>
      4. В случае экспорта технологии, оборудования и установок уведомления должны направляться в Агентство по атомной энергии Республики Казахстан в виде свободного текста, не поздне 30 дней после завершения передачи предмета экспорта. Если отгрузка происходит в течение длительного периода времени (более одного года), то информация направляется не позднее 30 дней после завершения календарного года с данными о фактической отгрузке предметов экспорта в прошедшем году.</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