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6140" w14:textId="fed6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Соглашения между Пpавительством Республики Казахстан и Пpавительством Китайской Наpодной Республики о междунаpодном автомобильном сообщении</w:t>
      </w:r>
    </w:p>
    <w:p>
      <w:pPr>
        <w:spacing w:after="0"/>
        <w:ind w:left="0"/>
        <w:jc w:val="both"/>
      </w:pPr>
      <w:r>
        <w:rPr>
          <w:rFonts w:ascii="Times New Roman"/>
          <w:b w:val="false"/>
          <w:i w:val="false"/>
          <w:color w:val="000000"/>
          <w:sz w:val="28"/>
        </w:rPr>
        <w:t>Постановление Кабинета Министpов Республики Казахстан от 5 апpеля 1993 г. N 263.</w:t>
      </w:r>
    </w:p>
    <w:p>
      <w:pPr>
        <w:spacing w:after="0"/>
        <w:ind w:left="0"/>
        <w:jc w:val="both"/>
      </w:pPr>
      <w:r>
        <w:rPr>
          <w:rFonts w:ascii="Times New Roman"/>
          <w:b w:val="false"/>
          <w:i w:val="false"/>
          <w:color w:val="000000"/>
          <w:sz w:val="28"/>
        </w:rPr>
        <w:t xml:space="preserve">
      Кабинет Министров Республики Казахстан постановляет: </w:t>
      </w:r>
    </w:p>
    <w:p>
      <w:pPr>
        <w:spacing w:after="0"/>
        <w:ind w:left="0"/>
        <w:jc w:val="both"/>
      </w:pPr>
      <w:r>
        <w:rPr>
          <w:rFonts w:ascii="Times New Roman"/>
          <w:b w:val="false"/>
          <w:i w:val="false"/>
          <w:color w:val="000000"/>
          <w:sz w:val="28"/>
        </w:rPr>
        <w:t xml:space="preserve">
      Утвердить Соглашение между Правительством Республики Казахстан и Правительством Китайской Народной Республики Казахстан о международном автомобильном сообщении, подписанное 26 сентября 1992 года в городе Пекине.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Соглашение * </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Китайской Народной</w:t>
      </w:r>
      <w:r>
        <w:br/>
      </w:r>
      <w:r>
        <w:rPr>
          <w:rFonts w:ascii="Times New Roman"/>
          <w:b/>
          <w:i w:val="false"/>
          <w:color w:val="000000"/>
        </w:rPr>
        <w:t>Республики о международном автомобильном сообщении</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прекращает свое действие с даты вступления в силу Соглашения между Правительством Республики Казахстан и Правительством Китайской Народной Республики о международных автомобильных перевозках, ратифицированного Законом РК от 01.07.2024 </w:t>
      </w:r>
      <w:r>
        <w:rPr>
          <w:rFonts w:ascii="Times New Roman"/>
          <w:b w:val="false"/>
          <w:i w:val="false"/>
          <w:color w:val="ff0000"/>
          <w:sz w:val="28"/>
        </w:rPr>
        <w:t>№ 102-VIII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20</w:t>
      </w:r>
      <w:r>
        <w:rPr>
          <w:rFonts w:ascii="Times New Roman"/>
          <w:b w:val="false"/>
          <w:i w:val="false"/>
          <w:color w:val="ff0000"/>
          <w:sz w:val="28"/>
        </w:rPr>
        <w:t>).</w:t>
      </w:r>
    </w:p>
    <w:p>
      <w:pPr>
        <w:spacing w:after="0"/>
        <w:ind w:left="0"/>
        <w:jc w:val="left"/>
      </w:pPr>
      <w:r>
        <w:rPr>
          <w:rFonts w:ascii="Times New Roman"/>
          <w:b/>
          <w:i w:val="false"/>
          <w:color w:val="000000"/>
        </w:rPr>
        <w:t xml:space="preserve"> *(Вступило в силу 15 мая 1993 года -   Бюллетень международных договоров Республики Казахстан,   2003 г., N 10, ст. 77)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в дальнейшем именуемые "Договаривающиеся Стороны": </w:t>
      </w:r>
    </w:p>
    <w:p>
      <w:pPr>
        <w:spacing w:after="0"/>
        <w:ind w:left="0"/>
        <w:jc w:val="both"/>
      </w:pPr>
      <w:r>
        <w:rPr>
          <w:rFonts w:ascii="Times New Roman"/>
          <w:b w:val="false"/>
          <w:i w:val="false"/>
          <w:color w:val="000000"/>
          <w:sz w:val="28"/>
        </w:rPr>
        <w:t xml:space="preserve">
      принимая во внимание благоприятное развитие двусторонних торгово-экономических отношений; </w:t>
      </w:r>
    </w:p>
    <w:p>
      <w:pPr>
        <w:spacing w:after="0"/>
        <w:ind w:left="0"/>
        <w:jc w:val="both"/>
      </w:pPr>
      <w:r>
        <w:rPr>
          <w:rFonts w:ascii="Times New Roman"/>
          <w:b w:val="false"/>
          <w:i w:val="false"/>
          <w:color w:val="000000"/>
          <w:sz w:val="28"/>
        </w:rPr>
        <w:t xml:space="preserve">
      желая развивать на основе равноправия и взаимной выгоды автомобильное пассажирское и грузовое сообщение между обеими странами;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i w:val="false"/>
          <w:color w:val="000000"/>
          <w:sz w:val="28"/>
        </w:rPr>
        <w:t xml:space="preserve">Статья 1 </w:t>
      </w:r>
    </w:p>
    <w:p>
      <w:pPr>
        <w:spacing w:after="0"/>
        <w:ind w:left="0"/>
        <w:jc w:val="both"/>
      </w:pPr>
      <w:r>
        <w:rPr>
          <w:rFonts w:ascii="Times New Roman"/>
          <w:b w:val="false"/>
          <w:i w:val="false"/>
          <w:color w:val="000000"/>
          <w:sz w:val="28"/>
        </w:rPr>
        <w:t xml:space="preserve">
      В соответствии с настоящим Соглашением осуществляются регулярные и нерегулярные автомобильные перевозки пассажиров, включая туристов, и грузов между обеими странами через пограничные пункты и по дорогам, открытым для международного автомобильного сообщения, автотранспортными средствами, зарегистрированными в Республике Казахстан или в Китае. </w:t>
      </w:r>
    </w:p>
    <w:bookmarkStart w:name="z3" w:id="1"/>
    <w:p>
      <w:pPr>
        <w:spacing w:after="0"/>
        <w:ind w:left="0"/>
        <w:jc w:val="left"/>
      </w:pPr>
      <w:r>
        <w:rPr>
          <w:rFonts w:ascii="Times New Roman"/>
          <w:b/>
          <w:i w:val="false"/>
          <w:color w:val="000000"/>
        </w:rPr>
        <w:t xml:space="preserve"> 1. ПЕРЕВОЗКА ПАССАЖИРОВ</w:t>
      </w:r>
    </w:p>
    <w:bookmarkEnd w:id="1"/>
    <w:p>
      <w:pPr>
        <w:spacing w:after="0"/>
        <w:ind w:left="0"/>
        <w:jc w:val="both"/>
      </w:pPr>
      <w:r>
        <w:rPr>
          <w:rFonts w:ascii="Times New Roman"/>
          <w:b/>
          <w:i w:val="false"/>
          <w:color w:val="000000"/>
          <w:sz w:val="28"/>
        </w:rPr>
        <w:t xml:space="preserve">Статья 2 </w:t>
      </w:r>
    </w:p>
    <w:p>
      <w:pPr>
        <w:spacing w:after="0"/>
        <w:ind w:left="0"/>
        <w:jc w:val="both"/>
      </w:pPr>
      <w:r>
        <w:rPr>
          <w:rFonts w:ascii="Times New Roman"/>
          <w:b w:val="false"/>
          <w:i w:val="false"/>
          <w:color w:val="000000"/>
          <w:sz w:val="28"/>
        </w:rPr>
        <w:t xml:space="preserve">
      1. Регулярные перевозки пассажиров автобусами организуются по согласованию между компетентными органами Договаривающихся Сторон. </w:t>
      </w:r>
    </w:p>
    <w:p>
      <w:pPr>
        <w:spacing w:after="0"/>
        <w:ind w:left="0"/>
        <w:jc w:val="both"/>
      </w:pPr>
      <w:r>
        <w:rPr>
          <w:rFonts w:ascii="Times New Roman"/>
          <w:b w:val="false"/>
          <w:i w:val="false"/>
          <w:color w:val="000000"/>
          <w:sz w:val="28"/>
        </w:rPr>
        <w:t xml:space="preserve">
      2. Предложения об организации регулярных перевозок пассажиров заблаговременно передаются друг другу компетентными органами Договаривающихся Сторон. Эти предложения должны содержать данные относительно наименования перевозчика (фирмы), маршрут следования, расписания движения, тарифа, пунктов остановки, на которых перевозчик будет производить посадку и высадку пассажиров, а также намечаемого периода и регулярности выполнения перевозок. </w:t>
      </w:r>
    </w:p>
    <w:p>
      <w:pPr>
        <w:spacing w:after="0"/>
        <w:ind w:left="0"/>
        <w:jc w:val="both"/>
      </w:pPr>
      <w:r>
        <w:rPr>
          <w:rFonts w:ascii="Times New Roman"/>
          <w:b/>
          <w:i w:val="false"/>
          <w:color w:val="000000"/>
          <w:sz w:val="28"/>
        </w:rPr>
        <w:t xml:space="preserve">Статья 3 </w:t>
      </w:r>
    </w:p>
    <w:p>
      <w:pPr>
        <w:spacing w:after="0"/>
        <w:ind w:left="0"/>
        <w:jc w:val="both"/>
      </w:pPr>
      <w:r>
        <w:rPr>
          <w:rFonts w:ascii="Times New Roman"/>
          <w:b w:val="false"/>
          <w:i w:val="false"/>
          <w:color w:val="000000"/>
          <w:sz w:val="28"/>
        </w:rPr>
        <w:t xml:space="preserve">
      1. Для осуществления нерегулярных перевозок пассажиров автобусами между обеими странами, за исключением перевозок, предусмотренных в статье 4 настоящего Соглашения, требуются разрешения, выдаваемые компетентными органами Договаривающихся Сторон. </w:t>
      </w:r>
    </w:p>
    <w:p>
      <w:pPr>
        <w:spacing w:after="0"/>
        <w:ind w:left="0"/>
        <w:jc w:val="both"/>
      </w:pPr>
      <w:r>
        <w:rPr>
          <w:rFonts w:ascii="Times New Roman"/>
          <w:b w:val="false"/>
          <w:i w:val="false"/>
          <w:color w:val="000000"/>
          <w:sz w:val="28"/>
        </w:rPr>
        <w:t xml:space="preserve">
      2. Компетентные органы Договаривающихся Сторон будут выдавать разрешения на тот участок пути, который проходит по их территории. </w:t>
      </w:r>
    </w:p>
    <w:p>
      <w:pPr>
        <w:spacing w:after="0"/>
        <w:ind w:left="0"/>
        <w:jc w:val="both"/>
      </w:pPr>
      <w:r>
        <w:rPr>
          <w:rFonts w:ascii="Times New Roman"/>
          <w:b w:val="false"/>
          <w:i w:val="false"/>
          <w:color w:val="000000"/>
          <w:sz w:val="28"/>
        </w:rPr>
        <w:t xml:space="preserve">
      3. На каждую нерегулярную перевозку пассажиров автобусом должно быть выдано отдельное разрешение, которое дает право на совершение одного рейса туда и обратно, если иное не оговорено в самом разрешении. </w:t>
      </w:r>
    </w:p>
    <w:p>
      <w:pPr>
        <w:spacing w:after="0"/>
        <w:ind w:left="0"/>
        <w:jc w:val="both"/>
      </w:pPr>
      <w:r>
        <w:rPr>
          <w:rFonts w:ascii="Times New Roman"/>
          <w:b w:val="false"/>
          <w:i w:val="false"/>
          <w:color w:val="000000"/>
          <w:sz w:val="28"/>
        </w:rPr>
        <w:t xml:space="preserve">
      4. Компетентные органы Договаривающихся Сторон ежегодно будут передавать друг другу взаимно согласованное количество бланков разрешений для нерегулярных перевозок пассажиров. Эти бланки должны иметь печать компетентного органа и подпись ответственного лица, выдавшего разрешение. </w:t>
      </w:r>
    </w:p>
    <w:p>
      <w:pPr>
        <w:spacing w:after="0"/>
        <w:ind w:left="0"/>
        <w:jc w:val="both"/>
      </w:pPr>
      <w:r>
        <w:rPr>
          <w:rFonts w:ascii="Times New Roman"/>
          <w:b w:val="false"/>
          <w:i w:val="false"/>
          <w:color w:val="000000"/>
          <w:sz w:val="28"/>
        </w:rPr>
        <w:t xml:space="preserve">
      5. Компетентные органы Договаривающихся Сторон согласовывают между собой порядок обмена бланками разрешений. </w:t>
      </w:r>
    </w:p>
    <w:p>
      <w:pPr>
        <w:spacing w:after="0"/>
        <w:ind w:left="0"/>
        <w:jc w:val="both"/>
      </w:pPr>
      <w:r>
        <w:rPr>
          <w:rFonts w:ascii="Times New Roman"/>
          <w:b/>
          <w:i w:val="false"/>
          <w:color w:val="000000"/>
          <w:sz w:val="28"/>
        </w:rPr>
        <w:t xml:space="preserve">Статья 4 </w:t>
      </w:r>
    </w:p>
    <w:p>
      <w:pPr>
        <w:spacing w:after="0"/>
        <w:ind w:left="0"/>
        <w:jc w:val="both"/>
      </w:pPr>
      <w:r>
        <w:rPr>
          <w:rFonts w:ascii="Times New Roman"/>
          <w:b w:val="false"/>
          <w:i w:val="false"/>
          <w:color w:val="000000"/>
          <w:sz w:val="28"/>
        </w:rPr>
        <w:t xml:space="preserve">
      Разрешения, указанные в статье 3 настоящего Соглашения, не требуются при замене неисправного автобуса другим автобусом. </w:t>
      </w:r>
    </w:p>
    <w:bookmarkStart w:name="z7" w:id="2"/>
    <w:p>
      <w:pPr>
        <w:spacing w:after="0"/>
        <w:ind w:left="0"/>
        <w:jc w:val="left"/>
      </w:pPr>
      <w:r>
        <w:rPr>
          <w:rFonts w:ascii="Times New Roman"/>
          <w:b/>
          <w:i w:val="false"/>
          <w:color w:val="000000"/>
        </w:rPr>
        <w:t xml:space="preserve"> II. ПЕРЕВОЗКИ ГРУЗОВ</w:t>
      </w:r>
    </w:p>
    <w:bookmarkEnd w:id="2"/>
    <w:p>
      <w:pPr>
        <w:spacing w:after="0"/>
        <w:ind w:left="0"/>
        <w:jc w:val="both"/>
      </w:pPr>
      <w:r>
        <w:rPr>
          <w:rFonts w:ascii="Times New Roman"/>
          <w:b/>
          <w:i w:val="false"/>
          <w:color w:val="000000"/>
          <w:sz w:val="28"/>
        </w:rPr>
        <w:t xml:space="preserve">Статья 5 </w:t>
      </w:r>
    </w:p>
    <w:p>
      <w:pPr>
        <w:spacing w:after="0"/>
        <w:ind w:left="0"/>
        <w:jc w:val="both"/>
      </w:pPr>
      <w:r>
        <w:rPr>
          <w:rFonts w:ascii="Times New Roman"/>
          <w:b w:val="false"/>
          <w:i w:val="false"/>
          <w:color w:val="000000"/>
          <w:sz w:val="28"/>
        </w:rPr>
        <w:t xml:space="preserve">
      1. Перевозки грузов между обеими странами, за исключением перевозок, предусмотренных в статье 6 настоящего Соглашения, осуществляются грузовыми автомобилями с прицепами или без них или тягачами с полуприцепами на основе разрешений, выдаваемых компетентными органами Договаривающихся Сторон. </w:t>
      </w:r>
    </w:p>
    <w:p>
      <w:pPr>
        <w:spacing w:after="0"/>
        <w:ind w:left="0"/>
        <w:jc w:val="both"/>
      </w:pPr>
      <w:r>
        <w:rPr>
          <w:rFonts w:ascii="Times New Roman"/>
          <w:b w:val="false"/>
          <w:i w:val="false"/>
          <w:color w:val="000000"/>
          <w:sz w:val="28"/>
        </w:rPr>
        <w:t xml:space="preserve">
      2. На каждую перевозку грузов должно быть выдано отдельное разрешение, которое дает право на совершение одного рейса туда и обратно, если иное не оговорено в самом разрешении. </w:t>
      </w:r>
    </w:p>
    <w:p>
      <w:pPr>
        <w:spacing w:after="0"/>
        <w:ind w:left="0"/>
        <w:jc w:val="both"/>
      </w:pPr>
      <w:r>
        <w:rPr>
          <w:rFonts w:ascii="Times New Roman"/>
          <w:b w:val="false"/>
          <w:i w:val="false"/>
          <w:color w:val="000000"/>
          <w:sz w:val="28"/>
        </w:rPr>
        <w:t xml:space="preserve">
      3. Компетентные органы Договаривающихся Сторон ежегодно будут передавать друг другу взаимно согласованное количество бланков разрешений на перевозки грузов. Эти бланки должны иметь печать компетентного органа и подпись ответственного лица, выдавшего разрешение. </w:t>
      </w:r>
    </w:p>
    <w:p>
      <w:pPr>
        <w:spacing w:after="0"/>
        <w:ind w:left="0"/>
        <w:jc w:val="both"/>
      </w:pPr>
      <w:r>
        <w:rPr>
          <w:rFonts w:ascii="Times New Roman"/>
          <w:b w:val="false"/>
          <w:i w:val="false"/>
          <w:color w:val="000000"/>
          <w:sz w:val="28"/>
        </w:rPr>
        <w:t xml:space="preserve">
      4. Компетентные органы Договаривающихся Сторон согласовывают между собой порядок обмена бланками. </w:t>
      </w:r>
    </w:p>
    <w:p>
      <w:pPr>
        <w:spacing w:after="0"/>
        <w:ind w:left="0"/>
        <w:jc w:val="both"/>
      </w:pPr>
      <w:r>
        <w:rPr>
          <w:rFonts w:ascii="Times New Roman"/>
          <w:b/>
          <w:i w:val="false"/>
          <w:color w:val="000000"/>
          <w:sz w:val="28"/>
        </w:rPr>
        <w:t xml:space="preserve">Статья 6 </w:t>
      </w:r>
    </w:p>
    <w:p>
      <w:pPr>
        <w:spacing w:after="0"/>
        <w:ind w:left="0"/>
        <w:jc w:val="both"/>
      </w:pPr>
      <w:r>
        <w:rPr>
          <w:rFonts w:ascii="Times New Roman"/>
          <w:b w:val="false"/>
          <w:i w:val="false"/>
          <w:color w:val="000000"/>
          <w:sz w:val="28"/>
        </w:rPr>
        <w:t xml:space="preserve">
      Разрешения, указанные в статье 5 настоящего Соглашения, не требуются на выполнение перевозок: </w:t>
      </w:r>
    </w:p>
    <w:p>
      <w:pPr>
        <w:spacing w:after="0"/>
        <w:ind w:left="0"/>
        <w:jc w:val="both"/>
      </w:pPr>
      <w:r>
        <w:rPr>
          <w:rFonts w:ascii="Times New Roman"/>
          <w:b w:val="false"/>
          <w:i w:val="false"/>
          <w:color w:val="000000"/>
          <w:sz w:val="28"/>
        </w:rPr>
        <w:t xml:space="preserve">
      а) экспонатов, оборудования и материалов, предназначенных для ярмарок и выставок; </w:t>
      </w:r>
    </w:p>
    <w:p>
      <w:pPr>
        <w:spacing w:after="0"/>
        <w:ind w:left="0"/>
        <w:jc w:val="both"/>
      </w:pPr>
      <w:r>
        <w:rPr>
          <w:rFonts w:ascii="Times New Roman"/>
          <w:b w:val="false"/>
          <w:i w:val="false"/>
          <w:color w:val="000000"/>
          <w:sz w:val="28"/>
        </w:rPr>
        <w:t xml:space="preserve">
      б) транспортных средств, животных, а также различного инвентаря и имущества, предназначенных для проведения спортивных мероприятий; </w:t>
      </w:r>
    </w:p>
    <w:p>
      <w:pPr>
        <w:spacing w:after="0"/>
        <w:ind w:left="0"/>
        <w:jc w:val="both"/>
      </w:pPr>
      <w:r>
        <w:rPr>
          <w:rFonts w:ascii="Times New Roman"/>
          <w:b w:val="false"/>
          <w:i w:val="false"/>
          <w:color w:val="000000"/>
          <w:sz w:val="28"/>
        </w:rPr>
        <w:t xml:space="preserve">
      в) театральных декораций и реквизита, музыкальных инструментов, оборудования и принадлежностей для киносъемок, радио- и телевизионных передач; </w:t>
      </w:r>
    </w:p>
    <w:p>
      <w:pPr>
        <w:spacing w:after="0"/>
        <w:ind w:left="0"/>
        <w:jc w:val="both"/>
      </w:pPr>
      <w:r>
        <w:rPr>
          <w:rFonts w:ascii="Times New Roman"/>
          <w:b w:val="false"/>
          <w:i w:val="false"/>
          <w:color w:val="000000"/>
          <w:sz w:val="28"/>
        </w:rPr>
        <w:t xml:space="preserve">
      г) тел и праха умерших; </w:t>
      </w:r>
    </w:p>
    <w:p>
      <w:pPr>
        <w:spacing w:after="0"/>
        <w:ind w:left="0"/>
        <w:jc w:val="both"/>
      </w:pPr>
      <w:r>
        <w:rPr>
          <w:rFonts w:ascii="Times New Roman"/>
          <w:b w:val="false"/>
          <w:i w:val="false"/>
          <w:color w:val="000000"/>
          <w:sz w:val="28"/>
        </w:rPr>
        <w:t xml:space="preserve">
      д) почты; </w:t>
      </w:r>
    </w:p>
    <w:p>
      <w:pPr>
        <w:spacing w:after="0"/>
        <w:ind w:left="0"/>
        <w:jc w:val="both"/>
      </w:pPr>
      <w:r>
        <w:rPr>
          <w:rFonts w:ascii="Times New Roman"/>
          <w:b w:val="false"/>
          <w:i w:val="false"/>
          <w:color w:val="000000"/>
          <w:sz w:val="28"/>
        </w:rPr>
        <w:t xml:space="preserve">
      е) поврежденных автотранспортных средств; </w:t>
      </w:r>
    </w:p>
    <w:p>
      <w:pPr>
        <w:spacing w:after="0"/>
        <w:ind w:left="0"/>
        <w:jc w:val="both"/>
      </w:pPr>
      <w:r>
        <w:rPr>
          <w:rFonts w:ascii="Times New Roman"/>
          <w:b w:val="false"/>
          <w:i w:val="false"/>
          <w:color w:val="000000"/>
          <w:sz w:val="28"/>
        </w:rPr>
        <w:t xml:space="preserve">
      ж) движимого имущества при переселении; </w:t>
      </w:r>
    </w:p>
    <w:p>
      <w:pPr>
        <w:spacing w:after="0"/>
        <w:ind w:left="0"/>
        <w:jc w:val="both"/>
      </w:pPr>
      <w:r>
        <w:rPr>
          <w:rFonts w:ascii="Times New Roman"/>
          <w:b w:val="false"/>
          <w:i w:val="false"/>
          <w:color w:val="000000"/>
          <w:sz w:val="28"/>
        </w:rPr>
        <w:t xml:space="preserve">
      з) грузов, на перевозку которых в соответствии со статьей 7 настоящего Соглашения получено специальное разрешение. </w:t>
      </w:r>
    </w:p>
    <w:p>
      <w:pPr>
        <w:spacing w:after="0"/>
        <w:ind w:left="0"/>
        <w:jc w:val="both"/>
      </w:pPr>
      <w:r>
        <w:rPr>
          <w:rFonts w:ascii="Times New Roman"/>
          <w:b w:val="false"/>
          <w:i w:val="false"/>
          <w:color w:val="000000"/>
          <w:sz w:val="28"/>
        </w:rPr>
        <w:t xml:space="preserve">
      Разрешений не требуется также для проезда автомобилей технической помощи. </w:t>
      </w:r>
    </w:p>
    <w:p>
      <w:pPr>
        <w:spacing w:after="0"/>
        <w:ind w:left="0"/>
        <w:jc w:val="both"/>
      </w:pPr>
      <w:r>
        <w:rPr>
          <w:rFonts w:ascii="Times New Roman"/>
          <w:b w:val="false"/>
          <w:i w:val="false"/>
          <w:color w:val="000000"/>
          <w:sz w:val="28"/>
        </w:rPr>
        <w:t xml:space="preserve">
      При выполнении перевозок, указанных в настоящей статье, на автотранспортном средстве должен иметься национальный путевой лист. </w:t>
      </w:r>
    </w:p>
    <w:p>
      <w:pPr>
        <w:spacing w:after="0"/>
        <w:ind w:left="0"/>
        <w:jc w:val="both"/>
      </w:pPr>
      <w:r>
        <w:rPr>
          <w:rFonts w:ascii="Times New Roman"/>
          <w:b/>
          <w:i w:val="false"/>
          <w:color w:val="000000"/>
          <w:sz w:val="28"/>
        </w:rPr>
        <w:t xml:space="preserve">Статья 7 </w:t>
      </w:r>
    </w:p>
    <w:p>
      <w:pPr>
        <w:spacing w:after="0"/>
        <w:ind w:left="0"/>
        <w:jc w:val="both"/>
      </w:pPr>
      <w:r>
        <w:rPr>
          <w:rFonts w:ascii="Times New Roman"/>
          <w:b w:val="false"/>
          <w:i w:val="false"/>
          <w:color w:val="000000"/>
          <w:sz w:val="28"/>
        </w:rPr>
        <w:t xml:space="preserve">
      1. Когда габариты или вес автотранспортного средства, следующего без груза или с грузом, превышают установленные на территории другой Договаривающейся Стороны нормы, а также при перевозках опасных грузов перевозчик должен получить специальное разрешение компетентных органов другой Договаривающейся Стороны. </w:t>
      </w:r>
    </w:p>
    <w:p>
      <w:pPr>
        <w:spacing w:after="0"/>
        <w:ind w:left="0"/>
        <w:jc w:val="both"/>
      </w:pPr>
      <w:r>
        <w:rPr>
          <w:rFonts w:ascii="Times New Roman"/>
          <w:b w:val="false"/>
          <w:i w:val="false"/>
          <w:color w:val="000000"/>
          <w:sz w:val="28"/>
        </w:rPr>
        <w:t xml:space="preserve">
      2. Если упомянутое в пункте 1 настоящей статьи разрешение предусматривает движение автотранспортного средства по определенному маршруту, перевозка должна осуществляться только по этому маршруту. </w:t>
      </w:r>
    </w:p>
    <w:bookmarkStart w:name="z11" w:id="3"/>
    <w:p>
      <w:pPr>
        <w:spacing w:after="0"/>
        <w:ind w:left="0"/>
        <w:jc w:val="left"/>
      </w:pPr>
      <w:r>
        <w:rPr>
          <w:rFonts w:ascii="Times New Roman"/>
          <w:b/>
          <w:i w:val="false"/>
          <w:color w:val="000000"/>
        </w:rPr>
        <w:t xml:space="preserve"> III. ОБЩИЕ ПОЛОЖЕНИЯ</w:t>
      </w:r>
    </w:p>
    <w:bookmarkEnd w:id="3"/>
    <w:p>
      <w:pPr>
        <w:spacing w:after="0"/>
        <w:ind w:left="0"/>
        <w:jc w:val="both"/>
      </w:pPr>
      <w:r>
        <w:rPr>
          <w:rFonts w:ascii="Times New Roman"/>
          <w:b/>
          <w:i w:val="false"/>
          <w:color w:val="000000"/>
          <w:sz w:val="28"/>
        </w:rPr>
        <w:t xml:space="preserve">Статья 8 </w:t>
      </w:r>
    </w:p>
    <w:p>
      <w:pPr>
        <w:spacing w:after="0"/>
        <w:ind w:left="0"/>
        <w:jc w:val="both"/>
      </w:pPr>
      <w:r>
        <w:rPr>
          <w:rFonts w:ascii="Times New Roman"/>
          <w:b w:val="false"/>
          <w:i w:val="false"/>
          <w:color w:val="000000"/>
          <w:sz w:val="28"/>
        </w:rPr>
        <w:t xml:space="preserve">
      1. Перевозки, предусмотренные настоящим Соглашением, могут выполняться только перевозчиками, которые согласно внутреннему законодательству своей страны допущены к осуществлению международных перевозок. </w:t>
      </w:r>
    </w:p>
    <w:p>
      <w:pPr>
        <w:spacing w:after="0"/>
        <w:ind w:left="0"/>
        <w:jc w:val="both"/>
      </w:pPr>
      <w:r>
        <w:rPr>
          <w:rFonts w:ascii="Times New Roman"/>
          <w:b w:val="false"/>
          <w:i w:val="false"/>
          <w:color w:val="000000"/>
          <w:sz w:val="28"/>
        </w:rPr>
        <w:t xml:space="preserve">
      2. Автотранспортные средства, осуществляющие международные перевозки, должны иметь регистрационный и отличительный знаки своей страны. </w:t>
      </w:r>
    </w:p>
    <w:p>
      <w:pPr>
        <w:spacing w:after="0"/>
        <w:ind w:left="0"/>
        <w:jc w:val="both"/>
      </w:pPr>
      <w:r>
        <w:rPr>
          <w:rFonts w:ascii="Times New Roman"/>
          <w:b/>
          <w:i w:val="false"/>
          <w:color w:val="000000"/>
          <w:sz w:val="28"/>
        </w:rPr>
        <w:t xml:space="preserve">Статья 9 </w:t>
      </w:r>
    </w:p>
    <w:p>
      <w:pPr>
        <w:spacing w:after="0"/>
        <w:ind w:left="0"/>
        <w:jc w:val="both"/>
      </w:pPr>
      <w:r>
        <w:rPr>
          <w:rFonts w:ascii="Times New Roman"/>
          <w:b w:val="false"/>
          <w:i w:val="false"/>
          <w:color w:val="000000"/>
          <w:sz w:val="28"/>
        </w:rPr>
        <w:t xml:space="preserve">
      Порядок осуществления перевозок грузов и пассажиров в приграничном сообщении устанавливается совместно компетентными органами Договаривающихся Сторон. </w:t>
      </w:r>
    </w:p>
    <w:p>
      <w:pPr>
        <w:spacing w:after="0"/>
        <w:ind w:left="0"/>
        <w:jc w:val="both"/>
      </w:pPr>
      <w:r>
        <w:rPr>
          <w:rFonts w:ascii="Times New Roman"/>
          <w:b/>
          <w:i w:val="false"/>
          <w:color w:val="000000"/>
          <w:sz w:val="28"/>
        </w:rPr>
        <w:t xml:space="preserve">Статья 10 </w:t>
      </w:r>
    </w:p>
    <w:p>
      <w:pPr>
        <w:spacing w:after="0"/>
        <w:ind w:left="0"/>
        <w:jc w:val="both"/>
      </w:pPr>
      <w:r>
        <w:rPr>
          <w:rFonts w:ascii="Times New Roman"/>
          <w:b w:val="false"/>
          <w:i w:val="false"/>
          <w:color w:val="000000"/>
          <w:sz w:val="28"/>
        </w:rPr>
        <w:t xml:space="preserve">
      1. Перевозчику не разрешается осуществлять перевозки пассажиров и грузов между двумя пунктами, расположенными на территории другой Договаривающейся Стороны. </w:t>
      </w:r>
    </w:p>
    <w:p>
      <w:pPr>
        <w:spacing w:after="0"/>
        <w:ind w:left="0"/>
        <w:jc w:val="both"/>
      </w:pPr>
      <w:r>
        <w:rPr>
          <w:rFonts w:ascii="Times New Roman"/>
          <w:b w:val="false"/>
          <w:i w:val="false"/>
          <w:color w:val="000000"/>
          <w:sz w:val="28"/>
        </w:rPr>
        <w:t xml:space="preserve">
      2. Перевозчик может осуществлять перевозки с территории другой Договаривающейся Стороны на территорию третьей страны, а также с территории третьей страны на территорию другой Договаривающейся Стороны, если он получил на это специальное разрешение компетентного органа другой Договаривающейся Стороны. </w:t>
      </w:r>
    </w:p>
    <w:p>
      <w:pPr>
        <w:spacing w:after="0"/>
        <w:ind w:left="0"/>
        <w:jc w:val="both"/>
      </w:pPr>
      <w:r>
        <w:rPr>
          <w:rFonts w:ascii="Times New Roman"/>
          <w:b/>
          <w:i w:val="false"/>
          <w:color w:val="000000"/>
          <w:sz w:val="28"/>
        </w:rPr>
        <w:t xml:space="preserve">Статья 11 </w:t>
      </w:r>
    </w:p>
    <w:p>
      <w:pPr>
        <w:spacing w:after="0"/>
        <w:ind w:left="0"/>
        <w:jc w:val="both"/>
      </w:pPr>
      <w:r>
        <w:rPr>
          <w:rFonts w:ascii="Times New Roman"/>
          <w:b w:val="false"/>
          <w:i w:val="false"/>
          <w:color w:val="000000"/>
          <w:sz w:val="28"/>
        </w:rPr>
        <w:t xml:space="preserve">
      Перевозки грузов, предусмотренные настоящим Соглашением, должны осуществляться по национальным накладным, форма которых должна соответствовать общепринятому международному образцу. </w:t>
      </w:r>
    </w:p>
    <w:p>
      <w:pPr>
        <w:spacing w:after="0"/>
        <w:ind w:left="0"/>
        <w:jc w:val="both"/>
      </w:pPr>
      <w:r>
        <w:rPr>
          <w:rFonts w:ascii="Times New Roman"/>
          <w:b/>
          <w:i w:val="false"/>
          <w:color w:val="000000"/>
          <w:sz w:val="28"/>
        </w:rPr>
        <w:t xml:space="preserve">Статья 12 </w:t>
      </w:r>
    </w:p>
    <w:p>
      <w:pPr>
        <w:spacing w:after="0"/>
        <w:ind w:left="0"/>
        <w:jc w:val="both"/>
      </w:pPr>
      <w:r>
        <w:rPr>
          <w:rFonts w:ascii="Times New Roman"/>
          <w:b w:val="false"/>
          <w:i w:val="false"/>
          <w:color w:val="000000"/>
          <w:sz w:val="28"/>
        </w:rPr>
        <w:t xml:space="preserve">
      1. Водитель автобуса или грузового автомобиля должен иметь национальные или международные водительские права, соответствующие категории управляемого им автотранспортного средства, и национальные регистрационные документы на автотранспортное средство. </w:t>
      </w:r>
    </w:p>
    <w:p>
      <w:pPr>
        <w:spacing w:after="0"/>
        <w:ind w:left="0"/>
        <w:jc w:val="both"/>
      </w:pPr>
      <w:r>
        <w:rPr>
          <w:rFonts w:ascii="Times New Roman"/>
          <w:b w:val="false"/>
          <w:i w:val="false"/>
          <w:color w:val="000000"/>
          <w:sz w:val="28"/>
        </w:rPr>
        <w:t xml:space="preserve">
      2. Разрешение и другие документы, которые требуются в соответствии с положениями настоящего Соглашения, должны находиться при автотранспортном средстве, к которому они относятся, и предъявляться по требованию компетентных контролирующих органов. </w:t>
      </w:r>
    </w:p>
    <w:p>
      <w:pPr>
        <w:spacing w:after="0"/>
        <w:ind w:left="0"/>
        <w:jc w:val="both"/>
      </w:pPr>
      <w:r>
        <w:rPr>
          <w:rFonts w:ascii="Times New Roman"/>
          <w:b/>
          <w:i w:val="false"/>
          <w:color w:val="000000"/>
          <w:sz w:val="28"/>
        </w:rPr>
        <w:t xml:space="preserve">Статья 13 </w:t>
      </w:r>
    </w:p>
    <w:p>
      <w:pPr>
        <w:spacing w:after="0"/>
        <w:ind w:left="0"/>
        <w:jc w:val="both"/>
      </w:pPr>
      <w:r>
        <w:rPr>
          <w:rFonts w:ascii="Times New Roman"/>
          <w:b w:val="false"/>
          <w:i w:val="false"/>
          <w:color w:val="000000"/>
          <w:sz w:val="28"/>
        </w:rPr>
        <w:t xml:space="preserve">
      Практические вопросы, связанные с осуществлением перевозок пассажиров и грузов, предусмотренных настоящим Соглашением, могут регулироваться непосредственно между организациями и предприятиями Договаривающихся Сторон. </w:t>
      </w:r>
    </w:p>
    <w:p>
      <w:pPr>
        <w:spacing w:after="0"/>
        <w:ind w:left="0"/>
        <w:jc w:val="both"/>
      </w:pPr>
      <w:r>
        <w:rPr>
          <w:rFonts w:ascii="Times New Roman"/>
          <w:b/>
          <w:i w:val="false"/>
          <w:color w:val="000000"/>
          <w:sz w:val="28"/>
        </w:rPr>
        <w:t xml:space="preserve">Статья 14 </w:t>
      </w:r>
    </w:p>
    <w:p>
      <w:pPr>
        <w:spacing w:after="0"/>
        <w:ind w:left="0"/>
        <w:jc w:val="both"/>
      </w:pPr>
      <w:r>
        <w:rPr>
          <w:rFonts w:ascii="Times New Roman"/>
          <w:b w:val="false"/>
          <w:i w:val="false"/>
          <w:color w:val="000000"/>
          <w:sz w:val="28"/>
        </w:rPr>
        <w:t xml:space="preserve">
      Расчеты и платежи, осуществляемые в соответствии с настоящим Соглашением, будут производиться в рамках действующих между двумя странами в соответствующий период межправительственных соглашений о платежах или иных соглашений, заключенных по уполномочию Договаривающихся Сторон. </w:t>
      </w:r>
    </w:p>
    <w:p>
      <w:pPr>
        <w:spacing w:after="0"/>
        <w:ind w:left="0"/>
        <w:jc w:val="both"/>
      </w:pPr>
      <w:r>
        <w:rPr>
          <w:rFonts w:ascii="Times New Roman"/>
          <w:b/>
          <w:i w:val="false"/>
          <w:color w:val="000000"/>
          <w:sz w:val="28"/>
        </w:rPr>
        <w:t xml:space="preserve">Статья 15 </w:t>
      </w:r>
    </w:p>
    <w:p>
      <w:pPr>
        <w:spacing w:after="0"/>
        <w:ind w:left="0"/>
        <w:jc w:val="both"/>
      </w:pPr>
      <w:r>
        <w:rPr>
          <w:rFonts w:ascii="Times New Roman"/>
          <w:b w:val="false"/>
          <w:i w:val="false"/>
          <w:color w:val="000000"/>
          <w:sz w:val="28"/>
        </w:rPr>
        <w:t xml:space="preserve">
      Перевозки пассажиров и грузов, осуществляемые перевозчиками одной из Договаривающихся Сторон по территории другой Договаривающейся Стороны на основе настоящего Соглашения, а также автотранспортные средства, выполняющие эти перевозки, освобождаются от налогов и сборов, связанных с выдачей разрешений, предусмотренных настоящим Соглашением, с использованием или содержанием дорог, владением или использованием автотранспортных средств, а также налогов и сборов на доходы и прибыль, получаемых от перевозок. </w:t>
      </w:r>
    </w:p>
    <w:p>
      <w:pPr>
        <w:spacing w:after="0"/>
        <w:ind w:left="0"/>
        <w:jc w:val="both"/>
      </w:pPr>
      <w:r>
        <w:rPr>
          <w:rFonts w:ascii="Times New Roman"/>
          <w:b/>
          <w:i w:val="false"/>
          <w:color w:val="000000"/>
          <w:sz w:val="28"/>
        </w:rPr>
        <w:t xml:space="preserve">Статья 16 </w:t>
      </w:r>
    </w:p>
    <w:p>
      <w:pPr>
        <w:spacing w:after="0"/>
        <w:ind w:left="0"/>
        <w:jc w:val="both"/>
      </w:pP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таможенных сборов, пошлин и разрешений ввозимые на территорию другой Договаривающейся Стороны: </w:t>
      </w:r>
    </w:p>
    <w:p>
      <w:pPr>
        <w:spacing w:after="0"/>
        <w:ind w:left="0"/>
        <w:jc w:val="both"/>
      </w:pPr>
      <w:r>
        <w:rPr>
          <w:rFonts w:ascii="Times New Roman"/>
          <w:b w:val="false"/>
          <w:i w:val="false"/>
          <w:color w:val="000000"/>
          <w:sz w:val="28"/>
        </w:rPr>
        <w:t xml:space="preserve">
      а - горючее, находящееся в предусмотренных для каждой модели автотранспортного средства емкостях, технологически и конструктивно связанных с системой питания двигателя; </w:t>
      </w:r>
    </w:p>
    <w:p>
      <w:pPr>
        <w:spacing w:after="0"/>
        <w:ind w:left="0"/>
        <w:jc w:val="both"/>
      </w:pPr>
      <w:r>
        <w:rPr>
          <w:rFonts w:ascii="Times New Roman"/>
          <w:b w:val="false"/>
          <w:i w:val="false"/>
          <w:color w:val="000000"/>
          <w:sz w:val="28"/>
        </w:rPr>
        <w:t xml:space="preserve">
      б - смазочные материалы в количестве, необходимом для использования во время перевозки; </w:t>
      </w:r>
    </w:p>
    <w:p>
      <w:pPr>
        <w:spacing w:after="0"/>
        <w:ind w:left="0"/>
        <w:jc w:val="both"/>
      </w:pPr>
      <w:r>
        <w:rPr>
          <w:rFonts w:ascii="Times New Roman"/>
          <w:b w:val="false"/>
          <w:i w:val="false"/>
          <w:color w:val="000000"/>
          <w:sz w:val="28"/>
        </w:rPr>
        <w:t xml:space="preserve">
      в - запасные части и инструменты, предназначенные для ремонта автотранспортного средства, выполняющего международную перевозку. </w:t>
      </w:r>
    </w:p>
    <w:p>
      <w:pPr>
        <w:spacing w:after="0"/>
        <w:ind w:left="0"/>
        <w:jc w:val="both"/>
      </w:pPr>
      <w:r>
        <w:rPr>
          <w:rFonts w:ascii="Times New Roman"/>
          <w:b w:val="false"/>
          <w:i w:val="false"/>
          <w:color w:val="000000"/>
          <w:sz w:val="28"/>
        </w:rPr>
        <w:t xml:space="preserve">
      2. Неиспользованные запасные части подлежат обратному вывозу, а замененные запасные части должны быть вывезены из страны, либо уничтожены, либо сданы в порядке, установленном на территории соответствующей Договаривающейся Стороны. </w:t>
      </w:r>
    </w:p>
    <w:p>
      <w:pPr>
        <w:spacing w:after="0"/>
        <w:ind w:left="0"/>
        <w:jc w:val="both"/>
      </w:pPr>
      <w:r>
        <w:rPr>
          <w:rFonts w:ascii="Times New Roman"/>
          <w:b/>
          <w:i w:val="false"/>
          <w:color w:val="000000"/>
          <w:sz w:val="28"/>
        </w:rPr>
        <w:t xml:space="preserve">Статья 17 </w:t>
      </w:r>
    </w:p>
    <w:p>
      <w:pPr>
        <w:spacing w:after="0"/>
        <w:ind w:left="0"/>
        <w:jc w:val="both"/>
      </w:pPr>
      <w:r>
        <w:rPr>
          <w:rFonts w:ascii="Times New Roman"/>
          <w:b w:val="false"/>
          <w:i w:val="false"/>
          <w:color w:val="000000"/>
          <w:sz w:val="28"/>
        </w:rPr>
        <w:t xml:space="preserve">
      Перевозки пассажиров и грузов на основании настоящего Соглашения осуществляются при условии обязательного страхования материальной ответственности перевозчика перед третьим лицом за причиненный ущерб. Перевозчик обязан заранее застраховать от такой ответственности каждое автотранспортное средство, выполняющее указанные перевозки. </w:t>
      </w:r>
    </w:p>
    <w:p>
      <w:pPr>
        <w:spacing w:after="0"/>
        <w:ind w:left="0"/>
        <w:jc w:val="both"/>
      </w:pPr>
      <w:r>
        <w:rPr>
          <w:rFonts w:ascii="Times New Roman"/>
          <w:b/>
          <w:i w:val="false"/>
          <w:color w:val="000000"/>
          <w:sz w:val="28"/>
        </w:rPr>
        <w:t xml:space="preserve">Статья 18 </w:t>
      </w:r>
    </w:p>
    <w:p>
      <w:pPr>
        <w:spacing w:after="0"/>
        <w:ind w:left="0"/>
        <w:jc w:val="both"/>
      </w:pPr>
      <w:r>
        <w:rPr>
          <w:rFonts w:ascii="Times New Roman"/>
          <w:b w:val="false"/>
          <w:i w:val="false"/>
          <w:color w:val="000000"/>
          <w:sz w:val="28"/>
        </w:rPr>
        <w:t xml:space="preserve">
      В отношении пограничного, таможенного и санитарного контроля будут применяться положения многосторонних и двусторонних международных договоров и соглашений, участницами которых являются обе Договаривающиеся Стороны, а при решении вопросов, не урегулированных этими договорами и соглашениями, будет применяться внутреннее законодательство каждой из Договаривающихся Сторон. </w:t>
      </w:r>
    </w:p>
    <w:p>
      <w:pPr>
        <w:spacing w:after="0"/>
        <w:ind w:left="0"/>
        <w:jc w:val="both"/>
      </w:pPr>
      <w:r>
        <w:rPr>
          <w:rFonts w:ascii="Times New Roman"/>
          <w:b/>
          <w:i w:val="false"/>
          <w:color w:val="000000"/>
          <w:sz w:val="28"/>
        </w:rPr>
        <w:t xml:space="preserve">Статья 19 </w:t>
      </w:r>
    </w:p>
    <w:p>
      <w:pPr>
        <w:spacing w:after="0"/>
        <w:ind w:left="0"/>
        <w:jc w:val="both"/>
      </w:pPr>
      <w:r>
        <w:rPr>
          <w:rFonts w:ascii="Times New Roman"/>
          <w:b w:val="false"/>
          <w:i w:val="false"/>
          <w:color w:val="000000"/>
          <w:sz w:val="28"/>
        </w:rPr>
        <w:t xml:space="preserve">
      Пограничный, таможенный и санитарный контроль при перевозках тяжелобольных, регулярных перевозках пассажиров, а также при перевозках животных и скоропортящихся грузов будет осуществляться вне очереди. </w:t>
      </w:r>
    </w:p>
    <w:p>
      <w:pPr>
        <w:spacing w:after="0"/>
        <w:ind w:left="0"/>
        <w:jc w:val="both"/>
      </w:pPr>
      <w:r>
        <w:rPr>
          <w:rFonts w:ascii="Times New Roman"/>
          <w:b/>
          <w:i w:val="false"/>
          <w:color w:val="000000"/>
          <w:sz w:val="28"/>
        </w:rPr>
        <w:t xml:space="preserve">Статья 20 </w:t>
      </w:r>
    </w:p>
    <w:p>
      <w:pPr>
        <w:spacing w:after="0"/>
        <w:ind w:left="0"/>
        <w:jc w:val="both"/>
      </w:pPr>
      <w:r>
        <w:rPr>
          <w:rFonts w:ascii="Times New Roman"/>
          <w:b w:val="false"/>
          <w:i w:val="false"/>
          <w:color w:val="000000"/>
          <w:sz w:val="28"/>
        </w:rPr>
        <w:t xml:space="preserve">
      Перевозчики Договаривающихся Сторон обязаны соблюдать правила движения и другие законы страны, на территории которой находится автотранспортное средство. </w:t>
      </w:r>
    </w:p>
    <w:p>
      <w:pPr>
        <w:spacing w:after="0"/>
        <w:ind w:left="0"/>
        <w:jc w:val="both"/>
      </w:pPr>
      <w:r>
        <w:rPr>
          <w:rFonts w:ascii="Times New Roman"/>
          <w:b/>
          <w:i w:val="false"/>
          <w:color w:val="000000"/>
          <w:sz w:val="28"/>
        </w:rPr>
        <w:t xml:space="preserve">Статья 21 </w:t>
      </w:r>
    </w:p>
    <w:p>
      <w:pPr>
        <w:spacing w:after="0"/>
        <w:ind w:left="0"/>
        <w:jc w:val="both"/>
      </w:pPr>
      <w:r>
        <w:rPr>
          <w:rFonts w:ascii="Times New Roman"/>
          <w:b w:val="false"/>
          <w:i w:val="false"/>
          <w:color w:val="000000"/>
          <w:sz w:val="28"/>
        </w:rPr>
        <w:t xml:space="preserve">
      С целью обеспечения выполнения настоящего Соглашения компетентные органы Договаривающихся Сторон будут осуществлять непосредственные контакты, проводить, по предложению одной из Договаривающихся Сторон, совещания для решения вопросов, связанных с системой разрешений для перевозок пассажиров и грузов, а также обмениваться опытом и информацией об использовании выданных разрешений. </w:t>
      </w:r>
    </w:p>
    <w:p>
      <w:pPr>
        <w:spacing w:after="0"/>
        <w:ind w:left="0"/>
        <w:jc w:val="both"/>
      </w:pPr>
      <w:r>
        <w:rPr>
          <w:rFonts w:ascii="Times New Roman"/>
          <w:b/>
          <w:i w:val="false"/>
          <w:color w:val="000000"/>
          <w:sz w:val="28"/>
        </w:rPr>
        <w:t xml:space="preserve">Статья 22 </w:t>
      </w:r>
    </w:p>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многосторонними и двусторонними международными договорами и соглашениями, участницами которых являются обе Договаривающиеся Стороны, будут решаться согласно внутреннему законодательству каждой из Договаривающейся Сторон.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000000"/>
          <w:sz w:val="28"/>
        </w:rPr>
        <w:t xml:space="preserve">
      Договаривающиеся Стороны будут решать все спорные вопросы, которые могут возникнуть в связи с толкованием и применением настоящего Соглашения, путем переговоров и консультаций. </w:t>
      </w:r>
    </w:p>
    <w:p>
      <w:pPr>
        <w:spacing w:after="0"/>
        <w:ind w:left="0"/>
        <w:jc w:val="both"/>
      </w:pPr>
      <w:r>
        <w:rPr>
          <w:rFonts w:ascii="Times New Roman"/>
          <w:b/>
          <w:i w:val="false"/>
          <w:color w:val="000000"/>
          <w:sz w:val="28"/>
        </w:rPr>
        <w:t xml:space="preserve">Статья 24 </w:t>
      </w:r>
    </w:p>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Договаривающихся Сторон, вытекающих из других заключенных международных договоров. </w:t>
      </w:r>
    </w:p>
    <w:p>
      <w:pPr>
        <w:spacing w:after="0"/>
        <w:ind w:left="0"/>
        <w:jc w:val="both"/>
      </w:pPr>
      <w:r>
        <w:rPr>
          <w:rFonts w:ascii="Times New Roman"/>
          <w:b/>
          <w:i w:val="false"/>
          <w:color w:val="000000"/>
          <w:sz w:val="28"/>
        </w:rPr>
        <w:t xml:space="preserve">Статья 25 </w:t>
      </w:r>
    </w:p>
    <w:p>
      <w:pPr>
        <w:spacing w:after="0"/>
        <w:ind w:left="0"/>
        <w:jc w:val="both"/>
      </w:pPr>
      <w:r>
        <w:rPr>
          <w:rFonts w:ascii="Times New Roman"/>
          <w:b w:val="false"/>
          <w:i w:val="false"/>
          <w:color w:val="000000"/>
          <w:sz w:val="28"/>
        </w:rPr>
        <w:t xml:space="preserve">
      1. Настоящее Соглашение вступает в силу по истечении 30 дней со дня, когда Договаривающиеся Стороны уведомят друг друга по дипломатическим каналам о том, что законодательные процедуры, необходимые для его вступления в силу, выполнены в каждой стране. </w:t>
      </w:r>
    </w:p>
    <w:p>
      <w:pPr>
        <w:spacing w:after="0"/>
        <w:ind w:left="0"/>
        <w:jc w:val="both"/>
      </w:pPr>
      <w:r>
        <w:rPr>
          <w:rFonts w:ascii="Times New Roman"/>
          <w:b w:val="false"/>
          <w:i w:val="false"/>
          <w:color w:val="000000"/>
          <w:sz w:val="28"/>
        </w:rPr>
        <w:t xml:space="preserve">
      2. Настоящее Соглашение заключено на трехлетний срок и будет автоматически продлеваться на последующие три года каждый раз, если одна из Договаривающихся Сторон не уведомит в письменной форме другую Договаривающуюся Сторону не позднее, чем за 6 месяцев до истечения соответствующего периода действия настоящего Соглашения о своем желании прекратить его действие. </w:t>
      </w:r>
    </w:p>
    <w:p>
      <w:pPr>
        <w:spacing w:after="0"/>
        <w:ind w:left="0"/>
        <w:jc w:val="both"/>
      </w:pPr>
      <w:r>
        <w:rPr>
          <w:rFonts w:ascii="Times New Roman"/>
          <w:b w:val="false"/>
          <w:i w:val="false"/>
          <w:color w:val="000000"/>
          <w:sz w:val="28"/>
        </w:rPr>
        <w:t xml:space="preserve">
      Совершено в городе Пекин 26 сентября 1992 г. в двух экземплярах, каждый на казахском, китайском и русском языках, причем все тексты считаются подлинными и имеют одинаковую силу.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Китайской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Народной Республики</w:t>
            </w:r>
          </w:p>
        </w:tc>
      </w:tr>
    </w:tbl>
    <w:p>
      <w:pPr>
        <w:spacing w:after="0"/>
        <w:ind w:left="0"/>
        <w:jc w:val="left"/>
      </w:pP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Протокол</w:t>
      </w:r>
      <w:r>
        <w:br/>
      </w:r>
      <w:r>
        <w:rPr>
          <w:rFonts w:ascii="Times New Roman"/>
          <w:b/>
          <w:i w:val="false"/>
          <w:color w:val="000000"/>
        </w:rPr>
        <w:t>о применении Соглашения между Правительством</w:t>
      </w:r>
      <w:r>
        <w:br/>
      </w:r>
      <w:r>
        <w:rPr>
          <w:rFonts w:ascii="Times New Roman"/>
          <w:b/>
          <w:i w:val="false"/>
          <w:color w:val="000000"/>
        </w:rPr>
        <w:t>Республики Казахстан и Правительством</w:t>
      </w:r>
      <w:r>
        <w:br/>
      </w:r>
      <w:r>
        <w:rPr>
          <w:rFonts w:ascii="Times New Roman"/>
          <w:b/>
          <w:i w:val="false"/>
          <w:color w:val="000000"/>
        </w:rPr>
        <w:t>Китайской Народной Республики о международном</w:t>
      </w:r>
      <w:r>
        <w:br/>
      </w:r>
      <w:r>
        <w:rPr>
          <w:rFonts w:ascii="Times New Roman"/>
          <w:b/>
          <w:i w:val="false"/>
          <w:color w:val="000000"/>
        </w:rPr>
        <w:t>автомобильном сообщении</w:t>
      </w:r>
    </w:p>
    <w:bookmarkEnd w:id="4"/>
    <w:p>
      <w:pPr>
        <w:spacing w:after="0"/>
        <w:ind w:left="0"/>
        <w:jc w:val="both"/>
      </w:pPr>
      <w:r>
        <w:rPr>
          <w:rFonts w:ascii="Times New Roman"/>
          <w:b w:val="false"/>
          <w:i w:val="false"/>
          <w:color w:val="000000"/>
          <w:sz w:val="28"/>
        </w:rPr>
        <w:t xml:space="preserve">
      В отношении применения Соглашения между Правительством Республики Казахстан и Правительством Китайской Народной Республики о международном автомобильном сообщении, подписанного в городе Пекин 26 сентября 1992 года, достигнута договоренность о нижеследующем: </w:t>
      </w:r>
    </w:p>
    <w:p>
      <w:pPr>
        <w:spacing w:after="0"/>
        <w:ind w:left="0"/>
        <w:jc w:val="both"/>
      </w:pPr>
      <w:r>
        <w:rPr>
          <w:rFonts w:ascii="Times New Roman"/>
          <w:b w:val="false"/>
          <w:i w:val="false"/>
          <w:color w:val="000000"/>
          <w:sz w:val="28"/>
        </w:rPr>
        <w:t xml:space="preserve">
      1. В смысле названного Соглашения компетентными органами являются: </w:t>
      </w:r>
    </w:p>
    <w:p>
      <w:pPr>
        <w:spacing w:after="0"/>
        <w:ind w:left="0"/>
        <w:jc w:val="both"/>
      </w:pPr>
      <w:r>
        <w:rPr>
          <w:rFonts w:ascii="Times New Roman"/>
          <w:b w:val="false"/>
          <w:i w:val="false"/>
          <w:color w:val="000000"/>
          <w:sz w:val="28"/>
        </w:rPr>
        <w:t xml:space="preserve">
      с Казахстанской Стороны: </w:t>
      </w:r>
    </w:p>
    <w:p>
      <w:pPr>
        <w:spacing w:after="0"/>
        <w:ind w:left="0"/>
        <w:jc w:val="both"/>
      </w:pPr>
      <w:r>
        <w:rPr>
          <w:rFonts w:ascii="Times New Roman"/>
          <w:b w:val="false"/>
          <w:i w:val="false"/>
          <w:color w:val="000000"/>
          <w:sz w:val="28"/>
        </w:rPr>
        <w:t xml:space="preserve">
      по статьям 3, и 21 - Министерство транспорта Республики Казахстан; </w:t>
      </w:r>
    </w:p>
    <w:p>
      <w:pPr>
        <w:spacing w:after="0"/>
        <w:ind w:left="0"/>
        <w:jc w:val="both"/>
      </w:pPr>
      <w:r>
        <w:rPr>
          <w:rFonts w:ascii="Times New Roman"/>
          <w:b w:val="false"/>
          <w:i w:val="false"/>
          <w:color w:val="000000"/>
          <w:sz w:val="28"/>
        </w:rPr>
        <w:t xml:space="preserve">
      по статьям 2, 5, 9 и 10 - Министерство транспорта и Министерство транспортного строительства Республики Казахстан; </w:t>
      </w:r>
    </w:p>
    <w:p>
      <w:pPr>
        <w:spacing w:after="0"/>
        <w:ind w:left="0"/>
        <w:jc w:val="both"/>
      </w:pPr>
      <w:r>
        <w:rPr>
          <w:rFonts w:ascii="Times New Roman"/>
          <w:b w:val="false"/>
          <w:i w:val="false"/>
          <w:color w:val="000000"/>
          <w:sz w:val="28"/>
        </w:rPr>
        <w:t xml:space="preserve">
      по статьям 7 и 12 - Министерство транспорта, Министерство транспортного строительства и Министерство внутренних дел Республики Казахстан; </w:t>
      </w:r>
    </w:p>
    <w:p>
      <w:pPr>
        <w:spacing w:after="0"/>
        <w:ind w:left="0"/>
        <w:jc w:val="both"/>
      </w:pPr>
      <w:r>
        <w:rPr>
          <w:rFonts w:ascii="Times New Roman"/>
          <w:b w:val="false"/>
          <w:i w:val="false"/>
          <w:color w:val="000000"/>
          <w:sz w:val="28"/>
        </w:rPr>
        <w:t xml:space="preserve">
      с Китайской Стороны: </w:t>
      </w:r>
    </w:p>
    <w:p>
      <w:pPr>
        <w:spacing w:after="0"/>
        <w:ind w:left="0"/>
        <w:jc w:val="both"/>
      </w:pPr>
      <w:r>
        <w:rPr>
          <w:rFonts w:ascii="Times New Roman"/>
          <w:b w:val="false"/>
          <w:i w:val="false"/>
          <w:color w:val="000000"/>
          <w:sz w:val="28"/>
        </w:rPr>
        <w:t xml:space="preserve">
      по статьям 2, 3, 5, 9, 10 и 21 - Министерство коммуникаций КНР и полномочные управления (департаменты) коммуникаций провинций, автономных районов и городов центрального подчинения; </w:t>
      </w:r>
    </w:p>
    <w:p>
      <w:pPr>
        <w:spacing w:after="0"/>
        <w:ind w:left="0"/>
        <w:jc w:val="both"/>
      </w:pPr>
      <w:r>
        <w:rPr>
          <w:rFonts w:ascii="Times New Roman"/>
          <w:b w:val="false"/>
          <w:i w:val="false"/>
          <w:color w:val="000000"/>
          <w:sz w:val="28"/>
        </w:rPr>
        <w:t xml:space="preserve">
      по статьям 7 и 12 - Министерство коммуникаций КНР, Министерство общественной безопасности КНР и полномочные управления (департаменты) коммуникаций и общественной безопасности провинций, автономных районов и городов центрального подчинения. </w:t>
      </w:r>
    </w:p>
    <w:p>
      <w:pPr>
        <w:spacing w:after="0"/>
        <w:ind w:left="0"/>
        <w:jc w:val="both"/>
      </w:pPr>
      <w:r>
        <w:rPr>
          <w:rFonts w:ascii="Times New Roman"/>
          <w:b w:val="false"/>
          <w:i w:val="false"/>
          <w:color w:val="000000"/>
          <w:sz w:val="28"/>
        </w:rPr>
        <w:t xml:space="preserve">
      2. В смысле названного Соглашения следует понимать: </w:t>
      </w:r>
    </w:p>
    <w:p>
      <w:pPr>
        <w:spacing w:after="0"/>
        <w:ind w:left="0"/>
        <w:jc w:val="both"/>
      </w:pPr>
      <w:r>
        <w:rPr>
          <w:rFonts w:ascii="Times New Roman"/>
          <w:b w:val="false"/>
          <w:i w:val="false"/>
          <w:color w:val="000000"/>
          <w:sz w:val="28"/>
        </w:rPr>
        <w:t xml:space="preserve">
      2.1. Под термином "автотранспортное средство": </w:t>
      </w:r>
    </w:p>
    <w:p>
      <w:pPr>
        <w:spacing w:after="0"/>
        <w:ind w:left="0"/>
        <w:jc w:val="both"/>
      </w:pPr>
      <w:r>
        <w:rPr>
          <w:rFonts w:ascii="Times New Roman"/>
          <w:b w:val="false"/>
          <w:i w:val="false"/>
          <w:color w:val="000000"/>
          <w:sz w:val="28"/>
        </w:rPr>
        <w:t xml:space="preserve">
      при перевозке грузов - грузовой автомобиль, грузовой автомобиль с прицепом, автомобильный тягач или автомобильный тягач с полуприцепом; </w:t>
      </w:r>
    </w:p>
    <w:p>
      <w:pPr>
        <w:spacing w:after="0"/>
        <w:ind w:left="0"/>
        <w:jc w:val="both"/>
      </w:pPr>
      <w:r>
        <w:rPr>
          <w:rFonts w:ascii="Times New Roman"/>
          <w:b w:val="false"/>
          <w:i w:val="false"/>
          <w:color w:val="000000"/>
          <w:sz w:val="28"/>
        </w:rPr>
        <w:t xml:space="preserve">
      при перевозке пассажиров - автобус, т.е. автотранспортное средство, предназначенное для перевозки пассажиров и имеющее не менее 8 мест для сидения, не считая места водителя, а также прицеп для перевозки багажа; </w:t>
      </w:r>
    </w:p>
    <w:p>
      <w:pPr>
        <w:spacing w:after="0"/>
        <w:ind w:left="0"/>
        <w:jc w:val="both"/>
      </w:pPr>
      <w:r>
        <w:rPr>
          <w:rFonts w:ascii="Times New Roman"/>
          <w:b w:val="false"/>
          <w:i w:val="false"/>
          <w:color w:val="000000"/>
          <w:sz w:val="28"/>
        </w:rPr>
        <w:t xml:space="preserve">
      2.2. под термином "регулярные перевозки" - перевозки, осуществляемые автотранспортными средствами Договаривающихся Сторон по заранее согласованному расписанию, маршруту следования с указанием начального и конечного пунктов движения и остановочных пунктов; </w:t>
      </w:r>
    </w:p>
    <w:p>
      <w:pPr>
        <w:spacing w:after="0"/>
        <w:ind w:left="0"/>
        <w:jc w:val="both"/>
      </w:pPr>
      <w:r>
        <w:rPr>
          <w:rFonts w:ascii="Times New Roman"/>
          <w:b w:val="false"/>
          <w:i w:val="false"/>
          <w:color w:val="000000"/>
          <w:sz w:val="28"/>
        </w:rPr>
        <w:t xml:space="preserve">
      2.3. под термином "нерегулярные перевозки" - все остальные перевозки. </w:t>
      </w:r>
    </w:p>
    <w:p>
      <w:pPr>
        <w:spacing w:after="0"/>
        <w:ind w:left="0"/>
        <w:jc w:val="both"/>
      </w:pPr>
      <w:r>
        <w:rPr>
          <w:rFonts w:ascii="Times New Roman"/>
          <w:b w:val="false"/>
          <w:i w:val="false"/>
          <w:color w:val="000000"/>
          <w:sz w:val="28"/>
        </w:rPr>
        <w:t xml:space="preserve">
      3. Разрешения, предусмотренные статьей 5 Соглашения, не освобождают перевозчиков и владельцев грузов от обязанности получать необходимые в соответствии с внутренним законодательством каждой страны таможенные разрешения на грузы. </w:t>
      </w:r>
    </w:p>
    <w:p>
      <w:pPr>
        <w:spacing w:after="0"/>
        <w:ind w:left="0"/>
        <w:jc w:val="both"/>
      </w:pPr>
      <w:r>
        <w:rPr>
          <w:rFonts w:ascii="Times New Roman"/>
          <w:b w:val="false"/>
          <w:i w:val="false"/>
          <w:color w:val="000000"/>
          <w:sz w:val="28"/>
        </w:rPr>
        <w:t xml:space="preserve">
      4. В отношении пункта 2 статьи 8 Соглашения прицепы и полуприцепы могут иметь регистрационные и отличительные знаки других стран при условии, что грузовые автомобили или автомобильные тягачи будут иметь регистрационный и отличительный знаки Республики Казахстан или Китайской Народной Республики. </w:t>
      </w:r>
    </w:p>
    <w:p>
      <w:pPr>
        <w:spacing w:after="0"/>
        <w:ind w:left="0"/>
        <w:jc w:val="both"/>
      </w:pPr>
      <w:r>
        <w:rPr>
          <w:rFonts w:ascii="Times New Roman"/>
          <w:b w:val="false"/>
          <w:i w:val="false"/>
          <w:color w:val="000000"/>
          <w:sz w:val="28"/>
        </w:rPr>
        <w:t xml:space="preserve">
      5. Положение пункта 1а статьи 16 Соглашения распространяется только на горючее, находящееся в емкостях, установленных заводом-изготовителем только на автомобилях и автомобильных тягачах, а также на горючее, находящееся в емкостях, установленных на прицепах и полуприцепах, и предназначенное для работы холодильных установок рефрижераторов. </w:t>
      </w:r>
    </w:p>
    <w:p>
      <w:pPr>
        <w:spacing w:after="0"/>
        <w:ind w:left="0"/>
        <w:jc w:val="both"/>
      </w:pPr>
      <w:r>
        <w:rPr>
          <w:rFonts w:ascii="Times New Roman"/>
          <w:b w:val="false"/>
          <w:i w:val="false"/>
          <w:color w:val="000000"/>
          <w:sz w:val="28"/>
        </w:rPr>
        <w:t xml:space="preserve">
      6. В статьях 18 и 19 Соглашения под термином "санитарный контроль" следует понимать санитарный, ветеринарный, а также фитосанитарный контроль. </w:t>
      </w:r>
    </w:p>
    <w:p>
      <w:pPr>
        <w:spacing w:after="0"/>
        <w:ind w:left="0"/>
        <w:jc w:val="both"/>
      </w:pPr>
      <w:r>
        <w:rPr>
          <w:rFonts w:ascii="Times New Roman"/>
          <w:b w:val="false"/>
          <w:i w:val="false"/>
          <w:color w:val="000000"/>
          <w:sz w:val="28"/>
        </w:rPr>
        <w:t xml:space="preserve">
      7. Перевозки грузов и пассажиров автотранспортными средствами одной Договаривающейся Стороны транзитом по территории другой Договаривающейся Стороны осуществляются с одобрения Министерства транспорта Республики Казахстан (на территории Казахстана) и Министерства коммуникаций КНР (на территории КНР). Каждая такая перевозка может быть осуществлена только после получения </w:t>
      </w:r>
    </w:p>
    <w:p>
      <w:pPr>
        <w:spacing w:after="0"/>
        <w:ind w:left="0"/>
        <w:jc w:val="both"/>
      </w:pPr>
      <w:r>
        <w:rPr>
          <w:rFonts w:ascii="Times New Roman"/>
          <w:b w:val="false"/>
          <w:i w:val="false"/>
          <w:color w:val="000000"/>
          <w:sz w:val="28"/>
        </w:rPr>
        <w:t xml:space="preserve">
      специального разрешения, которое дает право на совершение одного рейса туда и обратно. </w:t>
      </w:r>
    </w:p>
    <w:p>
      <w:pPr>
        <w:spacing w:after="0"/>
        <w:ind w:left="0"/>
        <w:jc w:val="both"/>
      </w:pPr>
      <w:r>
        <w:rPr>
          <w:rFonts w:ascii="Times New Roman"/>
          <w:b w:val="false"/>
          <w:i w:val="false"/>
          <w:color w:val="000000"/>
          <w:sz w:val="28"/>
        </w:rPr>
        <w:t xml:space="preserve">
      Настоящий Протокол, являющийся неотъемлемой частью Соглашения, составлен в городе Пекин 26 сентября 1992 года в двух подлинных экземплярах, каждый на казахском, китайском и русском языках, причем все тексты имеют одинаковую силу.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Китайской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