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e7c7" w14:textId="2a5e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ом пpедпpиятии "Интеpвольфp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0 янваpя 1994 г. N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потребности народного хозяйства в вольфраме
и развития экспортных ресурсов на базе Верхне-Кайрактинского 
месторождения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держать инициативу Министерства промышленности Республики
Казахстан, Кайрактинского горно-металлургического комбината о создании
совместного предприятия "Интервольфрам" с участием Кайрактинского
горно-металлургического комбината и корпорации "Дженерал Беринг" 
(С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Республики Казахстан, Националь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гентству по иностранным инвестициям при Министерстве экономики
Республики Казахстан:
     проработать представленные совместным предприятием "Интервольфрам"
технико-экономическое обоснование проекта и проект контракта (договора)
на разработку месторождения "Северный Котпар" и провести необходимые
переговоры;
     по результатам переговоров внести согласованный проект контракта
(договора) на утверждение в Кабинет Министров Республики Казахстан.
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