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78f" w14:textId="4835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разработки и утверждения схем комплексного использования и охраны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августа 1994 г. N 932. Утратило силу - постановлением Правительства РК от 10 февраля 2004 г. N 159 (P040159)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разработки и утверждения схем комплексного использования и охраны вод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при Кабинете Министров Республики Казахстан совместно с заинтересованными министерствами, ведомствами и главами областных администраций разработать и утвердить в трехмесячный срок порядок согласования разрабатываемых схем и методические указания по составлению схем комплексного использования и охраны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Совета Министров Казахской ССР от 30 июля 1976 г. N 359 "О порядке разработки и утверждения схем комплексного использования и охраны вод" (СП КазССР, 1976 г., N 17, ст.54).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Казахстана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19 августа 1994 г. N 932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разработки и утверждения схем комплексного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использования и охраны вод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определения основных водохозяйственных и других мероприятий сохранения вод для удовлетворения перспективных потребностей в воде населения, отраслей экономики и обеспечения экологической устойчивости окружающей среды разрабатываются генеральные, бассейновые, территориальные схемы комплексного использования и охраны вод, схемы охраны вод малых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схемы комплексного использования и охраны вод разрабатываются на основе принятых Правительством Республики Казахстан решений в целях определения принципиальных направлений развития водного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Бассейновые схемы разрабатываются для бассейнов рек и других водных объектов на основе генеральной схемы.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схемы разрабатываются для экономических районов республики и областей на основе генеральных и бассейновых схем.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охраны вод малых рек разрабатываются для рек протяженностью до 200 км на основе положений, утвержденных в бассейновых и территориальных схемах комплексного использования и охраны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рек, часть бассейна которых расположена за пределами Республики Казахстан, бассейновые схемы комплексного использования и охраны вод разрабатываются: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бассейн в целом, если имеется соглашение с сопредельным государством об одновременном составлении бассейновой схемы. При этом порядок составления такой схемы в каждом отдельном случае определяется этим соглашением;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на территории Республики Казахстан, если нет указанного соглашения. Потребность в воде сопредельного государства в данном случае учитывается в размерах, определяемых соглашением о вододелении между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Схемы комплексного использования и охраны вод делятся на схемы государственного и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схемам государственного значения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схемы комплексного использования и охраны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бассейновые схемы комплексного использования и охраны вод, в случаях, когда бассейн расположен на территории двух или более областей, а также в случаях, когда бассейн расположен на территории одной области, но намечаемые в схемах мероприятия изменяют условия водообеспечения и состояния вод других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схемы комплексного использования и охраны вод в случаях, когда намечаемые в схемах мероприятия изменяют условия водообеспечения и состояния вод двух или нескольких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охраны вод малых рек, в случае протекания по территории двух и более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бассейновые и территориальные схемы комплексного использования и охраны вод, а также схемы охраны вод малых рек относятся к схемам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схем комплексного использования и охраны вод осуществляется государственным органом управления водными ресурсами с привлечением при необходимости специализированных организаций других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Намеченные в генеральной, бассейновых и территориальных схемах комплексного использования и охраны вод мероприятия должны обеспечивать наиболее эффективное и рациональное использование и охрану вод путем регулирования стока вод, принятия мер по их экономному расходованию, прекращения сброса неочищенных и недостаточно очищенных сточных вод и улучшению состояния водоемов на основе совершенствования технологий производства и схем водоснабжения (применение безводных технологических процессов, воздушного охлаждения, оборотного водоснабжения и других технических приемов).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Намечаемые в схемах охраны вод малых рек мероприятия должны обеспечивать предупреждение и ликвидацию загрязнения, засорения и истощения этих рек, осуществление работ по поддержанию благоприятного водного режима и надлежащего санитарного состояния рек, способствовать сохранению и восстановлению прибрежных и водных экосистем, устанавливать приоритеты в водопользовании.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Схемы комплексного использования и охраны вод разрабатываются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Перспективные и годовые планы разработки схем составляются государственным органом управления водными ресурсами с учетом предложений глав областных администраций на основе анализа водохозяйственной деятельности и экологической обстановки в отдельных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После проведения экологической экспертизы органами охраны природы и недр схемы комплексного использования и охраны вод государственного значения утверждаются Кабинетом Министров Республики Казахстан по представлению государственного органа управления водными ресурсами, а схемы местного значения - главами областных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Водохозяйственный баланс является составной частью указанных схем и в исключительных случаях по решению Правительства Республики Казахстан может составляться и утверждаться отдельно для перераспределения водных ресурсов между потребителями и выявления возможности размещения новых производственных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Утвержденная схема и водохозяйственный баланс являются основой для установления лимитов воды потребителям или их группам, а также планирования, разработки и осуществления мероприятий по использованию и охране водных ресурсов на территории, рассмотренной в схеме.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