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5bfb" w14:textId="cfa5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Генерального соглашения между Правительством Республики Казахстан и Правительством Королевства Саудовская Аравия о сотрудничестве в торгово-экономической, инвестиционной, технической и культурной областях, а также в области спорта и по делам молодежи</w:t>
      </w:r>
    </w:p>
    <w:p>
      <w:pPr>
        <w:spacing w:after="0"/>
        <w:ind w:left="0"/>
        <w:jc w:val="both"/>
      </w:pPr>
      <w:r>
        <w:rPr>
          <w:rFonts w:ascii="Times New Roman"/>
          <w:b w:val="false"/>
          <w:i w:val="false"/>
          <w:color w:val="000000"/>
          <w:sz w:val="28"/>
        </w:rPr>
        <w:t>Постановление Кабинета Министров Республики Казахстан от 13 февраля 1995 г. № 156</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Генеральное соглашение между Правительством Республики Казахстан и Правительством Королевства Саудовская Аравия о сотрудничестве в торгово-экономической, инвестиционной, технической и культурной областях, а также в области спорта и по делам молодежи, подписанное в г.Джидда 27 сентября 1994 года. </w:t>
      </w:r>
      <w:r>
        <w:br/>
      </w:r>
      <w:r>
        <w:rPr>
          <w:rFonts w:ascii="Times New Roman"/>
          <w:b w:val="false"/>
          <w:i w:val="false"/>
          <w:color w:val="000000"/>
          <w:sz w:val="28"/>
        </w:rPr>
        <w:t xml:space="preserve">
      2. Министерству иностранных дел Республики Казахстан уведомить Саудовскую Сторону о вступлении в силу данного Генерального соглашения.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Генеральное соглашение между </w:t>
      </w:r>
      <w:r>
        <w:br/>
      </w:r>
      <w:r>
        <w:rPr>
          <w:rFonts w:ascii="Times New Roman"/>
          <w:b w:val="false"/>
          <w:i w:val="false"/>
          <w:color w:val="000000"/>
          <w:sz w:val="28"/>
        </w:rPr>
        <w:t>
</w:t>
      </w:r>
      <w:r>
        <w:rPr>
          <w:rFonts w:ascii="Times New Roman"/>
          <w:b/>
          <w:i w:val="false"/>
          <w:color w:val="000000"/>
          <w:sz w:val="28"/>
        </w:rPr>
        <w:t xml:space="preserve">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xml:space="preserve">                Правительством Королевства Саудовская </w:t>
      </w:r>
      <w:r>
        <w:br/>
      </w:r>
      <w:r>
        <w:rPr>
          <w:rFonts w:ascii="Times New Roman"/>
          <w:b w:val="false"/>
          <w:i w:val="false"/>
          <w:color w:val="000000"/>
          <w:sz w:val="28"/>
        </w:rPr>
        <w:t>
</w:t>
      </w:r>
      <w:r>
        <w:rPr>
          <w:rFonts w:ascii="Times New Roman"/>
          <w:b/>
          <w:i w:val="false"/>
          <w:color w:val="000000"/>
          <w:sz w:val="28"/>
        </w:rPr>
        <w:t xml:space="preserve">           Аравия о сотрудничестве в торгово-экономической, </w:t>
      </w:r>
      <w:r>
        <w:br/>
      </w:r>
      <w:r>
        <w:rPr>
          <w:rFonts w:ascii="Times New Roman"/>
          <w:b w:val="false"/>
          <w:i w:val="false"/>
          <w:color w:val="000000"/>
          <w:sz w:val="28"/>
        </w:rPr>
        <w:t>
</w:t>
      </w:r>
      <w:r>
        <w:rPr>
          <w:rFonts w:ascii="Times New Roman"/>
          <w:b/>
          <w:i w:val="false"/>
          <w:color w:val="000000"/>
          <w:sz w:val="28"/>
        </w:rPr>
        <w:t xml:space="preserve">          инвестиционной, технической и культурной областях, </w:t>
      </w:r>
      <w:r>
        <w:br/>
      </w:r>
      <w:r>
        <w:rPr>
          <w:rFonts w:ascii="Times New Roman"/>
          <w:b w:val="false"/>
          <w:i w:val="false"/>
          <w:color w:val="000000"/>
          <w:sz w:val="28"/>
        </w:rPr>
        <w:t>
</w:t>
      </w:r>
      <w:r>
        <w:rPr>
          <w:rFonts w:ascii="Times New Roman"/>
          <w:b/>
          <w:i w:val="false"/>
          <w:color w:val="000000"/>
          <w:sz w:val="28"/>
        </w:rPr>
        <w:t>             а также в области спорта и по делам молодежи</w:t>
      </w:r>
    </w:p>
    <w:bookmarkEnd w:id="1"/>
    <w:p>
      <w:pPr>
        <w:spacing w:after="0"/>
        <w:ind w:left="0"/>
        <w:jc w:val="both"/>
      </w:pPr>
      <w:r>
        <w:rPr>
          <w:rFonts w:ascii="Times New Roman"/>
          <w:b w:val="false"/>
          <w:i/>
          <w:color w:val="000000"/>
          <w:sz w:val="28"/>
        </w:rPr>
        <w:t>(Официальный сайт МИД РК - Вступило в силу 27 сентября 1995 года)</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Королевства Саудовская Аравия, именуемые в дальнейшем "Договаривающимися Сторонами",</w:t>
      </w:r>
      <w:r>
        <w:br/>
      </w:r>
      <w:r>
        <w:rPr>
          <w:rFonts w:ascii="Times New Roman"/>
          <w:b w:val="false"/>
          <w:i w:val="false"/>
          <w:color w:val="000000"/>
          <w:sz w:val="28"/>
        </w:rPr>
        <w:t>
     желая укреплять узы дружбы, существующие между обеими странами,</w:t>
      </w:r>
      <w:r>
        <w:br/>
      </w:r>
      <w:r>
        <w:rPr>
          <w:rFonts w:ascii="Times New Roman"/>
          <w:b w:val="false"/>
          <w:i w:val="false"/>
          <w:color w:val="000000"/>
          <w:sz w:val="28"/>
        </w:rPr>
        <w:t>
     стремясь к упрочению духовных, исторических и культурных связей между народами своих стран,</w:t>
      </w:r>
      <w:r>
        <w:br/>
      </w:r>
      <w:r>
        <w:rPr>
          <w:rFonts w:ascii="Times New Roman"/>
          <w:b w:val="false"/>
          <w:i w:val="false"/>
          <w:color w:val="000000"/>
          <w:sz w:val="28"/>
        </w:rPr>
        <w:t>
     признавая важность развития и укрепления сотрудничества между двумя странами,</w:t>
      </w:r>
      <w:r>
        <w:br/>
      </w:r>
      <w:r>
        <w:rPr>
          <w:rFonts w:ascii="Times New Roman"/>
          <w:b w:val="false"/>
          <w:i w:val="false"/>
          <w:color w:val="000000"/>
          <w:sz w:val="28"/>
        </w:rPr>
        <w:t>
     в соответствии с законами и нормами, действующими в обеих странах, договорились о нижеследующем:</w:t>
      </w:r>
    </w:p>
    <w:bookmarkEnd w:id="2"/>
    <w:p>
      <w:pPr>
        <w:spacing w:after="0"/>
        <w:ind w:left="0"/>
        <w:jc w:val="both"/>
      </w:pPr>
      <w:r>
        <w:rPr>
          <w:rFonts w:ascii="Times New Roman"/>
          <w:b w:val="false"/>
          <w:i w:val="false"/>
          <w:color w:val="000000"/>
          <w:sz w:val="28"/>
        </w:rPr>
        <w:t>                              </w:t>
      </w:r>
      <w:r>
        <w:rPr>
          <w:rFonts w:ascii="Times New Roman"/>
          <w:b/>
          <w:i w:val="false"/>
          <w:color w:val="000000"/>
          <w:sz w:val="28"/>
        </w:rPr>
        <w:t>Статья 1</w:t>
      </w:r>
    </w:p>
    <w:p>
      <w:pPr>
        <w:spacing w:after="0"/>
        <w:ind w:left="0"/>
        <w:jc w:val="both"/>
      </w:pPr>
      <w:r>
        <w:rPr>
          <w:rFonts w:ascii="Times New Roman"/>
          <w:b w:val="false"/>
          <w:i w:val="false"/>
          <w:color w:val="000000"/>
          <w:sz w:val="28"/>
        </w:rPr>
        <w:t>     Договаривающиеся Стороны на основе взаимопонимания будут стремиться к развитию и укреплению сотрудничества между двумя странами.</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Сотрудничество в торгово-экономической,</w:t>
      </w:r>
      <w:r>
        <w:br/>
      </w:r>
      <w:r>
        <w:rPr>
          <w:rFonts w:ascii="Times New Roman"/>
          <w:b w:val="false"/>
          <w:i w:val="false"/>
          <w:color w:val="000000"/>
          <w:sz w:val="28"/>
        </w:rPr>
        <w:t>
</w:t>
      </w:r>
      <w:r>
        <w:rPr>
          <w:rFonts w:ascii="Times New Roman"/>
          <w:b/>
          <w:i w:val="false"/>
          <w:color w:val="000000"/>
          <w:sz w:val="28"/>
        </w:rPr>
        <w:t>               инвестиционной и технической областях</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поощрять экономическое, торговое, инвестиционное и техническое сотрудничество между двумя странами и их гражданами, включая юридические и физические лица. Такое сотрудничество, охватывая следующие конкретные области, не ограничивается ими: </w:t>
      </w:r>
      <w:r>
        <w:br/>
      </w:r>
      <w:r>
        <w:rPr>
          <w:rFonts w:ascii="Times New Roman"/>
          <w:b w:val="false"/>
          <w:i w:val="false"/>
          <w:color w:val="000000"/>
          <w:sz w:val="28"/>
        </w:rPr>
        <w:t xml:space="preserve">
      1. Сотрудничество во всех отраслях экономики, включая промышленность, производство нефти и минеральных ресурсов, нефтехимическую промышленность, сельское хозяйство, животноводство и здравоохранение; </w:t>
      </w:r>
      <w:r>
        <w:br/>
      </w:r>
      <w:r>
        <w:rPr>
          <w:rFonts w:ascii="Times New Roman"/>
          <w:b w:val="false"/>
          <w:i w:val="false"/>
          <w:color w:val="000000"/>
          <w:sz w:val="28"/>
        </w:rPr>
        <w:t xml:space="preserve">
      2. Обмен информацией о научных и технических исследованиях; </w:t>
      </w:r>
      <w:r>
        <w:br/>
      </w:r>
      <w:r>
        <w:rPr>
          <w:rFonts w:ascii="Times New Roman"/>
          <w:b w:val="false"/>
          <w:i w:val="false"/>
          <w:color w:val="000000"/>
          <w:sz w:val="28"/>
        </w:rPr>
        <w:t xml:space="preserve">
      3. Подготовка и обмен техническими экспертизами, необходимыми для отдельных программ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прилагать все усилия для активизации и диверсификации торговли между двумя странами. В этих целях и в рамках международных правил о торговле Договаривающиеся Стороны будут предоставлять друг другу режим наибольшего благоприятствования. </w:t>
      </w:r>
      <w:r>
        <w:br/>
      </w:r>
      <w:r>
        <w:rPr>
          <w:rFonts w:ascii="Times New Roman"/>
          <w:b w:val="false"/>
          <w:i w:val="false"/>
          <w:color w:val="000000"/>
          <w:sz w:val="28"/>
        </w:rPr>
        <w:t xml:space="preserve">
      2. Установление такого режима не должно затрагивать преимущества и привелегии, предоставляемые одной из Договаривающихся Сторон гражданам и компаниям третьей страны, участвующей совместно с ней в свободной экономической зоне, таможенном союзе, общем рынке или в любом другом виде регионально-экономического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способствовать созданию благоприятных условий гражданам обоих государств для полной свободы инвестирования во всех отраслях, за исключением тех сфер, где такая деятельность запрещена или разрешена только гражданам своей страны. </w:t>
      </w:r>
      <w:r>
        <w:br/>
      </w:r>
      <w:r>
        <w:rPr>
          <w:rFonts w:ascii="Times New Roman"/>
          <w:b w:val="false"/>
          <w:i w:val="false"/>
          <w:color w:val="000000"/>
          <w:sz w:val="28"/>
        </w:rPr>
        <w:t xml:space="preserve">
      2. Договаривающиеся Стороны будут поощрять создание совместных предприятий в рамках законов об инвестициях и в соответствии с правилами, действующими в обеих странах.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поощрять обмен визитами между представителями, делегациями, экономическими и торговыми миссиями, в том числе делегациями в сфере частного сектора. С целью развития сотрудничества между двумя странами будут предоставлять необходимые льготы для их участия в выставках.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Сотрудничество в области науки, культуры, </w:t>
      </w:r>
      <w:r>
        <w:br/>
      </w:r>
      <w:r>
        <w:rPr>
          <w:rFonts w:ascii="Times New Roman"/>
          <w:b w:val="false"/>
          <w:i w:val="false"/>
          <w:color w:val="000000"/>
          <w:sz w:val="28"/>
        </w:rPr>
        <w:t>
</w:t>
      </w:r>
      <w:r>
        <w:rPr>
          <w:rFonts w:ascii="Times New Roman"/>
          <w:b/>
          <w:i w:val="false"/>
          <w:color w:val="000000"/>
          <w:sz w:val="28"/>
        </w:rPr>
        <w:t>               образования, спорта и по делам молодежи</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xml:space="preserve">
      Договаривающиеся Стороны будут прилагать усилия для поощрения сотрудничества с области науки, культуры, образования, спорта и по делам молодежи. Это сотрудничество, охватывая следующие сферы, не ограничивается ими: </w:t>
      </w:r>
      <w:r>
        <w:br/>
      </w:r>
      <w:r>
        <w:rPr>
          <w:rFonts w:ascii="Times New Roman"/>
          <w:b w:val="false"/>
          <w:i w:val="false"/>
          <w:color w:val="000000"/>
          <w:sz w:val="28"/>
        </w:rPr>
        <w:t xml:space="preserve">
      1. Сотрудничество в области науки и техники путем обмена информацией, представляющей взаимный интерес; визитами официальных представителей, исследователей, экспертов, специалистов, подготовки исследователей и технического персонала; участия в семинарах и научных конференциях, а также создания научно-исследовательских центров и лабораторий. </w:t>
      </w:r>
      <w:r>
        <w:br/>
      </w:r>
      <w:r>
        <w:rPr>
          <w:rFonts w:ascii="Times New Roman"/>
          <w:b w:val="false"/>
          <w:i w:val="false"/>
          <w:color w:val="000000"/>
          <w:sz w:val="28"/>
        </w:rPr>
        <w:t xml:space="preserve">
      2. Сотрудничество в области культуры путем обмена программами между учреждениями культуры, обществами, правительственными и неправительственными организациями; участия в конференциях и фестивалях культуры, проводимых в обеих странах; показа на взаимной основе информационных и документальных фильмов о жизни двух стран, наследии и культуре их народов, поощрения сотрудничества между университетами и другими учебными заведениями путем обмена визитами и опытом; подготовки кадров в области культуры; координации деятельности в сфере распространения и обучения арабского языка. </w:t>
      </w:r>
      <w:r>
        <w:br/>
      </w:r>
      <w:r>
        <w:rPr>
          <w:rFonts w:ascii="Times New Roman"/>
          <w:b w:val="false"/>
          <w:i w:val="false"/>
          <w:color w:val="000000"/>
          <w:sz w:val="28"/>
        </w:rPr>
        <w:t xml:space="preserve">
      3. Сотрудничество в области спорта и по делам молодежи путем взаимодействия на международных и общемусульманских форумах; обмена программами между молодежными и спортивными учреждениями, организациями и ассоциациями; обмена документами, аудио-визуальными материалами, литературой, опытом в этой области, а также обмена визитами официальных представителей по делам молодежи и спорта; подготовки кадров в области спорта и по делам молодежи и программ обмена кадрами путем участия в международных, региональных и национальных конференциях и семинарах, проводимых в обеих странах.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7</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в случае необходимости, могут создать совместную комиссию для осуществления контроля за ходом выполнения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xml:space="preserve">
      1. Настоящее Соглашение вступает в силу после обмена нотами с уведомлением о выполнении всех необходимых внутригосударственных процедур, предусмотренных законодательствами Сторон. </w:t>
      </w:r>
      <w:r>
        <w:br/>
      </w:r>
      <w:r>
        <w:rPr>
          <w:rFonts w:ascii="Times New Roman"/>
          <w:b w:val="false"/>
          <w:i w:val="false"/>
          <w:color w:val="000000"/>
          <w:sz w:val="28"/>
        </w:rPr>
        <w:t xml:space="preserve">
      2. Настоящее Соглашение действует в течение пяти лет со дня вступления в силу и каждый раз автоматически продлевается сроком на один год, если одна из Сторон за шесть месяцев до истечения срока действия Соглашения не уведомит другую Сторону в письменной форме о своем намерении прекратить его действие. </w:t>
      </w:r>
      <w:r>
        <w:br/>
      </w:r>
      <w:r>
        <w:rPr>
          <w:rFonts w:ascii="Times New Roman"/>
          <w:b w:val="false"/>
          <w:i w:val="false"/>
          <w:color w:val="000000"/>
          <w:sz w:val="28"/>
        </w:rPr>
        <w:t>
      3. В случае прекращения действия настоящего Соглашения его положения будут сохранять силу в отношении программ, проектов, контрактов и соглашений, заключенных в соответствии с данным Соглашением, реализация которых не была завершена к моменту прекращения его действия. Указанное положение применяется в отношении прав, приобретенных согласно данному Соглашению, но не реализованных к моменту его прекращения, а также при ликвидации учреждении и в отношении текущих финансовых и торговых прав и обязательств, возникших до прекращения действия настоящего Соглашения. Данное положение распространяется как на права и обязательства правительств, так и физических и юридических лиц Сторон.</w:t>
      </w:r>
    </w:p>
    <w:bookmarkEnd w:id="3"/>
    <w:p>
      <w:pPr>
        <w:spacing w:after="0"/>
        <w:ind w:left="0"/>
        <w:jc w:val="both"/>
      </w:pPr>
      <w:r>
        <w:rPr>
          <w:rFonts w:ascii="Times New Roman"/>
          <w:b w:val="false"/>
          <w:i w:val="false"/>
          <w:color w:val="000000"/>
          <w:sz w:val="28"/>
        </w:rPr>
        <w:t>     Совершено в г.Джидда, 27 сентября 1994 г. что соответствует 27 раби, АС-САНИ 1415 г. по хиджре, в двух экземплярах, каждый на казахском и арабском языках, причем оба текста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Королевства</w:t>
      </w:r>
      <w:r>
        <w:br/>
      </w:r>
      <w:r>
        <w:rPr>
          <w:rFonts w:ascii="Times New Roman"/>
          <w:b w:val="false"/>
          <w:i w:val="false"/>
          <w:color w:val="000000"/>
          <w:sz w:val="28"/>
        </w:rPr>
        <w:t>
</w:t>
      </w:r>
      <w:r>
        <w:rPr>
          <w:rFonts w:ascii="Times New Roman"/>
          <w:b w:val="false"/>
          <w:i/>
          <w:color w:val="000000"/>
          <w:sz w:val="28"/>
        </w:rPr>
        <w:t>                                       Саудовская Аравия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