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4c2" w14:textId="3685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реорганизации и ликвидации инвестиционного приватизационного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февраля 1995 г. N 180.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условий по совершенствованию деятельности инвестиционных приватизационных фондов в соответствии с Положением об инвестиционных приватизационных фондах, утвержденным постановлением Президента Республики Казахстан от 23 июня 1993 г. N 1290 </w:t>
      </w:r>
      <w:r>
        <w:rPr>
          <w:rFonts w:ascii="Times New Roman"/>
          <w:b w:val="false"/>
          <w:i w:val="false"/>
          <w:color w:val="000000"/>
          <w:sz w:val="28"/>
        </w:rPr>
        <w:t xml:space="preserve">K931290_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инвестиционных приватизационных фондов",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реорганизации и ликвидации инвестиционного приватизационного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государственному имуществу обеспечить контроль за соблюдением прав акционеров при проведении реорганизации инвестиционного приватизационного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Республики Казахстан от 21 февраля 1995 г. N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порядке реорганизации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инвестиционного приватизационного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порядке реорганизации инвестиционного приватизационного фонда разработано в развитие раздела IX "Ликвидация и реорганизация инвестиционного приватизационного фонда" Положения об инвестиционных приватизационных фондах, утвержденного постановлением Президента Республики Казахстан от 23 июня 1993 г. N 1290 "О мерах по организации инвестиционных приватизационных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первых трех лет деятельности инвестиционного приватизационного фонда (далее - фонд) его реорганизация допускается по согласованию с Государственным комитетом Республики Казахстан по государственному имуществу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Ликвидация фонда осуществляется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Реорганизация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Реорганизация фонда предусматривает слияние, присоединение, разделение и выделение, преобразование.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реорганизации принимается общим собранием акционеров каждого фонда - участника реорганизации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результате реорганизации фонда(ов) может образовываться только акционерное общество открытого типа - инвестиционный приватизационный фонд. Реорганизация фонда влечет за собой переход прав и обязанностей, принадлежавших фонду, к его правопреемнику.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издержки по оформлению и переоформлению имущественных прав и обязанностей возмещаются средствами реорганизованных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слияния фондов все имущественные права и обязанности каждого из них переходят к фонду, возникшему в результате слияния, при этом фонды - участники реорганизации ликвидируются и образуется новый фонд (новое юридическое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в форме слияния представляет собой консолидацию балансов сливающихся фондов с последующим обменом их акций на акции нового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присоединении фонда(ов) к другому, последнему переходят все имущественные права и обязанности присоединенного(ых) фонда(ов), который сохраняет свое наименование и статус.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в форме присоединения осуществляется путем зачисления активов и пассивов на баланс укрупненного фонда с заменой на акции фонда, к которому производится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разделении и выделении фонда на его основе возникают два или более фондов. Реорганизация в форме разделения и выделения осуществляется по разделительному балансу в соответствующих частях имущественных прав и обязанностей реорганизуемого фонда. Вновь образуемые фонды осуществляют новый выпуск акций взамен акций реорганизуемого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Преобразование закрытого фонда в открытый может осуществляться после завершения аукционной реализации акций приватизируемых предприятий в обмен на приватизационные инвестиционные купоны, но не ранее, чем через 15 месяцев после его участия на первом аукционе и при условии обеспечения ликвидности активов фонда на рынке ценных бумаг. При этом к вновь возникшему фонду переходят все имущественные права и обязанности прежнего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рассмотрения вопроса реорганизации фонда заявителю необходимо представить в Комитет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обоснованием формы и условий реорганизации, подписанное Председателем Наблюдательного совета реорганизуемого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общего собрания акционеров о реорганизации фонда, принятое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лицензию фонда на право работы с приватизационными инвестиционными купонами;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реорганизуемого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договоров с управляющим, депозитарием реорганизуемого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отчет реорганизуемого фонда на момент подачи заявления и заверенный независимым аудитором. Если у реорганизуемого фонда имеется кредиторская задолженность, должно быть представлено согласие кредитора(ов) на реорганизацию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Перечисленные документы представляются каждым из участников реорганизации. В случае представления хотя бы одним из участников реорганизации документов с нарушением вышеперечисленных требований заявления всех фондов - участников реорганизации, возвращаются без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Документы фондов рассматриваются Комитетом при условии представления их всеми фондами - участниками реорганизации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поручению Комитета для вынесения решения о реорганизации фонда рабочие органы Межведомственной комиссии по выдаче лицензий фондам и их управляющим (далее - Комиссия) проводят проверку: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прав и законных интересов акционеров реорганизуемого фонда с учетом ограничений деятельности фонда, предусмотренных пунктом 26 Положения об инвестиционных приватизационных фондах, утвержденного постановлением Президента Республики Казахстан от 23 июня 1993 г. N 1290;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размера вознаграждения управляющего реорганизуемого фонда и других требований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возможного сокрытия фондами своего банкротства или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таких фактов Комитет вправе отказать заявителю в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Согласие на реорганизацию фонда(ов) оформляется решением Комитета, в котором устанавливаются требования и сроки проведения реорганизации фонда(ов) с соответствующим поручением фонду-правопреемнику.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Порядок проведения реорганизации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получении согласия о реорганизации в установленный Комитетом срок фонд-правопреемник обязан в письменной форме уведомить акционеров каждого фонда - участника реорганизации или опубликовать соответствующее извещение о проведении общего собрания фонда-правопреемника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Общее собрание акционеров избирает Наблюдательный совет, ревизионную комиссию, утверждает устав фонда, управляющего, депозитарий, определяет местонахождение фонда-правопреемника, принимает решение об условиях формирования уставного капитала, сроках и форме (способе) обмена акций или сертификатов реорганизуемого (ых) фонда (ов) на акции или сертификаты его правопреемника, а также избирает ликвидационную комиссию для проведения работы по ликвидации фонда (ов).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Произвести оценку активов каждого реорганизуемого фонда и определить эквивалент обмена акций (сертификатов) реорганизуемого (ых) фонда (ов) на акции (сертификаты) его 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Вклад фонда - участника реорганизации в уставный капитал вновь образуемого фонда осуществляется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(и имущественных прав);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пакетов акций акционерных обществ и других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Оприходование имущества и других активов (материальных и нематериальных), представленных в счет вкладов в уставный капитал фонда-правопреемника, производится в оценке, определяемой совместным решением участников данной реорганизации и утвержденной протоколом общего собрания акционеров фонда-правопреемника. Вклад реорганизуемого фонда не может быть увеличен сверх размеров, определенных протоколом согласования.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между номинальными стоимостями акций реорганизуемых фондов нельзя установить пропорцию, выраженную целым числом, то фонд-правопреемник имеет право выпустить новые акции с другим номиналом и произвести замену старых акций на новые, не ущемляя при этом интересов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номиналы реорганизуемых фондов рекомендуется привести в соответствие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присоединении, раздробив пакеты акций у акционеров фонда-правопреемника на акции с более низким номиналом, затем акционерам присоединенного(ых) фонда(ов) выдать на сумму их вкладов новые акции пропорционально доле в уставном капитале фонда-правопреемника, пересчитанном с учетом его(их) вклада;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слиянии, на сумму вновь образуемого уставного капитала фонда-правопреемника выпустив новые акции и распределив их между акционерами фондов-участников пропорционально долям каждого из них в уставном капитале фонда-правопреемника.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Заключить контракт с управляющим, договор с депозитарием фонда-правопреемника, расторгнув контракт с управляющим и договор с депозитарием фонда(ов) участника(ов) реорганизации в соответствии с требованиями нормативных документов. Обеспечить формирование общего реестра акционеров фонда-правопреемника.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проведения всех вышеуказанных мероприятий необходимо произвести регистрацию (перерегистрацию) фонда-правопреемника в органах государственной регистрации и представить в Комитет требуемые в установленном порядке документы фонда-правопреемника.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в течение установленного срока рассматривает их и при отсутствии замечаний к документам заявителя принимает решение о внесении необходимых изменений в единый реестр фондов в связи с реорганизацией фонда(ов).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выдаче лицензии фонду-правопреемнику плата за лицензирование не взимается. При лицензировании управляющего единовременный сбор за выдачу лицензии взимается в установленном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течение 5 дней после принятия решения рабочий орган Комиссии должен направить в Информационно-учетный центр Комитета и Государственный приватизационный фонд следующие сведения для внесения изменений в единый реестр фондов: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местонахождение фонда-правопреемника, управляющего, депозитария; номер лицензии фонда-правопреемника; номер лицензии управляющего фонда-правопреемника; номер отозванной (аннулированной) лицензии фонда(ов), управляющего(их). 26. Образовавшийся в результате реорганизации фонд приобретает правомочия юридического лица со дня его регистрации в установленном законодательством порядке. 4. Порядок проведения ликвидации фонда 27. Фонд ликвидируется: по решению общего собрания акционеров; при признании его банкротом; при отзыве лицензии фонда Комиссией; по решению арбитражного суда; по другим основаниям, предусмотренным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фонда по решению общего собрания акционеров не может произойти в течение первых трех лет его существования.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Ликвидация фонда(ов) влечет за собой прекращение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фонда как юридического лица, без права возникновения нового. 29. Ликвидация фонда(ов) влечет за собой исчезновение всех имущественных прав и обязанностей, принадлежащих фонду(ам). 30. Ликвидационная комиссия публикует не позднее 30 дней в официальной, центральной печати информацию о ликвидации, порядке и сроке заявления кредиторами претензии. Наряду с публикацией ликвидационная комиссия обязана провести работу по взиманию дебиторской задолженности и выявлению претензии кредиторов с извещением последних о ликвидации фонда(ов).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